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E4F4F" w14:textId="77777777" w:rsidR="00E77A6D" w:rsidRDefault="00E77A6D" w:rsidP="00883544">
      <w:pPr>
        <w:spacing w:after="0"/>
        <w:jc w:val="center"/>
        <w:rPr>
          <w:b/>
          <w:sz w:val="48"/>
          <w:u w:val="single"/>
        </w:rPr>
      </w:pPr>
    </w:p>
    <w:p w14:paraId="1969B694" w14:textId="33E8602C" w:rsidR="00580882" w:rsidRPr="00883544" w:rsidRDefault="00580882" w:rsidP="00883544">
      <w:pPr>
        <w:spacing w:after="0"/>
        <w:jc w:val="center"/>
        <w:rPr>
          <w:b/>
          <w:sz w:val="48"/>
          <w:u w:val="single"/>
        </w:rPr>
      </w:pPr>
      <w:r w:rsidRPr="00883544">
        <w:rPr>
          <w:b/>
          <w:sz w:val="48"/>
          <w:u w:val="single"/>
        </w:rPr>
        <w:t>Montana State University – Bozeman</w:t>
      </w:r>
    </w:p>
    <w:p w14:paraId="33F25281" w14:textId="187DA6B9" w:rsidR="00580882" w:rsidRPr="00883544" w:rsidRDefault="00580882" w:rsidP="00580882">
      <w:pPr>
        <w:jc w:val="center"/>
        <w:rPr>
          <w:b/>
          <w:sz w:val="48"/>
          <w:u w:val="single"/>
        </w:rPr>
      </w:pPr>
      <w:r w:rsidRPr="00883544">
        <w:rPr>
          <w:b/>
          <w:sz w:val="48"/>
          <w:u w:val="single"/>
        </w:rPr>
        <w:t xml:space="preserve">Radiation Safety </w:t>
      </w:r>
      <w:r w:rsidR="00863178">
        <w:rPr>
          <w:b/>
          <w:sz w:val="48"/>
          <w:u w:val="single"/>
        </w:rPr>
        <w:t xml:space="preserve">User </w:t>
      </w:r>
      <w:r w:rsidRPr="00883544">
        <w:rPr>
          <w:b/>
          <w:sz w:val="48"/>
          <w:u w:val="single"/>
        </w:rPr>
        <w:t>Manual</w:t>
      </w:r>
    </w:p>
    <w:p w14:paraId="64C4566D" w14:textId="0196762A" w:rsidR="00580882" w:rsidRPr="00E70A18" w:rsidRDefault="00580882" w:rsidP="00E77A6D">
      <w:pPr>
        <w:jc w:val="center"/>
        <w:rPr>
          <w:b/>
        </w:rPr>
      </w:pPr>
      <w:r w:rsidRPr="00E70A18">
        <w:rPr>
          <w:b/>
          <w:sz w:val="40"/>
          <w:szCs w:val="20"/>
          <w:u w:val="single"/>
        </w:rPr>
        <w:t>Table of Contents</w:t>
      </w:r>
    </w:p>
    <w:p w14:paraId="5B347959" w14:textId="77777777" w:rsidR="00580882" w:rsidRPr="00E70A18" w:rsidRDefault="00580882" w:rsidP="008E315C">
      <w:pPr>
        <w:pStyle w:val="ListParagraph"/>
        <w:numPr>
          <w:ilvl w:val="0"/>
          <w:numId w:val="1"/>
        </w:numPr>
        <w:ind w:left="2340" w:hanging="540"/>
        <w:rPr>
          <w:b/>
          <w:sz w:val="28"/>
          <w:szCs w:val="20"/>
        </w:rPr>
      </w:pPr>
      <w:r w:rsidRPr="00E70A18">
        <w:rPr>
          <w:b/>
          <w:sz w:val="28"/>
          <w:szCs w:val="20"/>
        </w:rPr>
        <w:t>Radiation Safety Program: Purpose, Scope, and Responsibilities</w:t>
      </w:r>
    </w:p>
    <w:p w14:paraId="0A1CBA4C" w14:textId="77777777" w:rsidR="00050B95" w:rsidRPr="00E70A18" w:rsidRDefault="00050B95" w:rsidP="008E315C">
      <w:pPr>
        <w:pStyle w:val="ListParagraph"/>
        <w:numPr>
          <w:ilvl w:val="0"/>
          <w:numId w:val="1"/>
        </w:numPr>
        <w:ind w:left="2340" w:hanging="540"/>
        <w:rPr>
          <w:b/>
          <w:sz w:val="28"/>
          <w:szCs w:val="20"/>
        </w:rPr>
      </w:pPr>
      <w:r w:rsidRPr="00E70A18">
        <w:rPr>
          <w:b/>
          <w:sz w:val="28"/>
          <w:szCs w:val="20"/>
        </w:rPr>
        <w:t>Regulations and Guidelines</w:t>
      </w:r>
    </w:p>
    <w:p w14:paraId="0B23A14C" w14:textId="4C59210E" w:rsidR="00050B95" w:rsidRPr="00E70A18" w:rsidRDefault="00A740B3" w:rsidP="008E315C">
      <w:pPr>
        <w:pStyle w:val="ListParagraph"/>
        <w:numPr>
          <w:ilvl w:val="0"/>
          <w:numId w:val="1"/>
        </w:numPr>
        <w:ind w:left="2340" w:hanging="540"/>
        <w:rPr>
          <w:b/>
          <w:sz w:val="28"/>
          <w:szCs w:val="20"/>
        </w:rPr>
      </w:pPr>
      <w:r>
        <w:rPr>
          <w:b/>
          <w:sz w:val="28"/>
          <w:szCs w:val="20"/>
        </w:rPr>
        <w:t>Ionizing Radiation and Safety Principles</w:t>
      </w:r>
    </w:p>
    <w:p w14:paraId="70EF901C" w14:textId="049D7FC1" w:rsidR="00050B95" w:rsidRPr="00E70A18" w:rsidRDefault="00050B95" w:rsidP="008E315C">
      <w:pPr>
        <w:pStyle w:val="ListParagraph"/>
        <w:numPr>
          <w:ilvl w:val="0"/>
          <w:numId w:val="1"/>
        </w:numPr>
        <w:ind w:left="2340" w:hanging="540"/>
        <w:rPr>
          <w:b/>
          <w:sz w:val="28"/>
          <w:szCs w:val="20"/>
        </w:rPr>
      </w:pPr>
      <w:r w:rsidRPr="00E70A18">
        <w:rPr>
          <w:b/>
          <w:sz w:val="28"/>
          <w:szCs w:val="20"/>
        </w:rPr>
        <w:t>Types of Users and Training Plan</w:t>
      </w:r>
      <w:r w:rsidR="009F56C8">
        <w:rPr>
          <w:b/>
          <w:sz w:val="28"/>
          <w:szCs w:val="20"/>
        </w:rPr>
        <w:t>s</w:t>
      </w:r>
    </w:p>
    <w:p w14:paraId="4A9DA916" w14:textId="65AF4A20" w:rsidR="00580882" w:rsidRPr="00E70A18" w:rsidRDefault="00580882" w:rsidP="008E315C">
      <w:pPr>
        <w:pStyle w:val="ListParagraph"/>
        <w:numPr>
          <w:ilvl w:val="0"/>
          <w:numId w:val="1"/>
        </w:numPr>
        <w:ind w:left="2340" w:hanging="540"/>
        <w:rPr>
          <w:b/>
          <w:sz w:val="28"/>
          <w:szCs w:val="20"/>
        </w:rPr>
      </w:pPr>
      <w:r w:rsidRPr="00E70A18">
        <w:rPr>
          <w:b/>
          <w:sz w:val="28"/>
          <w:szCs w:val="20"/>
        </w:rPr>
        <w:t>Approval of Research Projects</w:t>
      </w:r>
    </w:p>
    <w:p w14:paraId="2D15CF3C" w14:textId="207B806C" w:rsidR="00050B95" w:rsidRPr="00E70A18" w:rsidRDefault="009F56C8" w:rsidP="008E315C">
      <w:pPr>
        <w:pStyle w:val="ListParagraph"/>
        <w:numPr>
          <w:ilvl w:val="0"/>
          <w:numId w:val="1"/>
        </w:numPr>
        <w:ind w:left="2340" w:hanging="540"/>
        <w:rPr>
          <w:b/>
          <w:sz w:val="28"/>
          <w:szCs w:val="20"/>
        </w:rPr>
      </w:pPr>
      <w:r>
        <w:rPr>
          <w:b/>
          <w:sz w:val="28"/>
          <w:szCs w:val="20"/>
        </w:rPr>
        <w:t>Guidance for Application</w:t>
      </w:r>
    </w:p>
    <w:p w14:paraId="64F95BC2" w14:textId="35EC58AD" w:rsidR="00580882" w:rsidRPr="00E70A18" w:rsidRDefault="00E72E55" w:rsidP="008E315C">
      <w:pPr>
        <w:pStyle w:val="ListParagraph"/>
        <w:numPr>
          <w:ilvl w:val="0"/>
          <w:numId w:val="1"/>
        </w:numPr>
        <w:ind w:left="2340" w:hanging="540"/>
        <w:rPr>
          <w:b/>
          <w:sz w:val="28"/>
          <w:szCs w:val="20"/>
        </w:rPr>
      </w:pPr>
      <w:r w:rsidRPr="00E70A18">
        <w:rPr>
          <w:b/>
          <w:sz w:val="28"/>
          <w:szCs w:val="20"/>
        </w:rPr>
        <w:t xml:space="preserve">Appendix A </w:t>
      </w:r>
      <w:r w:rsidR="009F56C8">
        <w:rPr>
          <w:b/>
          <w:sz w:val="28"/>
          <w:szCs w:val="20"/>
        </w:rPr>
        <w:t>–</w:t>
      </w:r>
      <w:r w:rsidRPr="00E70A18">
        <w:rPr>
          <w:b/>
          <w:sz w:val="28"/>
          <w:szCs w:val="20"/>
        </w:rPr>
        <w:t xml:space="preserve"> </w:t>
      </w:r>
      <w:r w:rsidR="009F56C8">
        <w:rPr>
          <w:b/>
          <w:sz w:val="28"/>
          <w:szCs w:val="20"/>
        </w:rPr>
        <w:t xml:space="preserve">Additional Guidance and Best Practices for </w:t>
      </w:r>
      <w:r w:rsidR="008E315C" w:rsidRPr="00E70A18">
        <w:rPr>
          <w:b/>
          <w:sz w:val="28"/>
          <w:szCs w:val="20"/>
        </w:rPr>
        <w:t>Open-Source</w:t>
      </w:r>
      <w:r w:rsidR="00580882" w:rsidRPr="00E70A18">
        <w:rPr>
          <w:b/>
          <w:sz w:val="28"/>
          <w:szCs w:val="20"/>
        </w:rPr>
        <w:t xml:space="preserve"> </w:t>
      </w:r>
      <w:r w:rsidR="00CE52E1">
        <w:rPr>
          <w:b/>
          <w:sz w:val="28"/>
          <w:szCs w:val="20"/>
        </w:rPr>
        <w:t>Radioactive Materials Users</w:t>
      </w:r>
    </w:p>
    <w:p w14:paraId="20EC04C2" w14:textId="5486E60F" w:rsidR="00E72E55" w:rsidRPr="00E70A18" w:rsidRDefault="00E72E55" w:rsidP="008E315C">
      <w:pPr>
        <w:pStyle w:val="ListParagraph"/>
        <w:numPr>
          <w:ilvl w:val="0"/>
          <w:numId w:val="1"/>
        </w:numPr>
        <w:ind w:left="2340" w:hanging="540"/>
        <w:rPr>
          <w:b/>
          <w:sz w:val="28"/>
          <w:szCs w:val="20"/>
        </w:rPr>
      </w:pPr>
      <w:r w:rsidRPr="00E70A18">
        <w:rPr>
          <w:b/>
          <w:sz w:val="28"/>
          <w:szCs w:val="20"/>
        </w:rPr>
        <w:t xml:space="preserve">Appendix B </w:t>
      </w:r>
      <w:r w:rsidR="008E315C">
        <w:rPr>
          <w:b/>
          <w:sz w:val="28"/>
          <w:szCs w:val="20"/>
        </w:rPr>
        <w:t>–</w:t>
      </w:r>
      <w:r w:rsidRPr="00E70A18">
        <w:rPr>
          <w:b/>
          <w:sz w:val="28"/>
          <w:szCs w:val="20"/>
        </w:rPr>
        <w:t xml:space="preserve"> </w:t>
      </w:r>
      <w:r w:rsidR="00F4633E">
        <w:rPr>
          <w:b/>
          <w:sz w:val="28"/>
          <w:szCs w:val="20"/>
        </w:rPr>
        <w:t xml:space="preserve">Additional Guidance and Best Practices for </w:t>
      </w:r>
      <w:r w:rsidRPr="00E70A18">
        <w:rPr>
          <w:b/>
          <w:sz w:val="28"/>
          <w:szCs w:val="20"/>
        </w:rPr>
        <w:t>Sealed</w:t>
      </w:r>
      <w:r w:rsidR="008E315C">
        <w:rPr>
          <w:b/>
          <w:sz w:val="28"/>
          <w:szCs w:val="20"/>
        </w:rPr>
        <w:t>-</w:t>
      </w:r>
      <w:r w:rsidRPr="00E70A18">
        <w:rPr>
          <w:b/>
          <w:sz w:val="28"/>
          <w:szCs w:val="20"/>
        </w:rPr>
        <w:t xml:space="preserve">Source </w:t>
      </w:r>
      <w:r w:rsidR="00F4633E">
        <w:rPr>
          <w:b/>
          <w:sz w:val="28"/>
          <w:szCs w:val="20"/>
        </w:rPr>
        <w:t>Radioactive Materials Users</w:t>
      </w:r>
    </w:p>
    <w:p w14:paraId="39E78098" w14:textId="4B6791F1" w:rsidR="00050B95" w:rsidRPr="00E70A18" w:rsidRDefault="00050B95" w:rsidP="008E315C">
      <w:pPr>
        <w:pStyle w:val="ListParagraph"/>
        <w:numPr>
          <w:ilvl w:val="0"/>
          <w:numId w:val="1"/>
        </w:numPr>
        <w:ind w:left="2340" w:hanging="540"/>
        <w:rPr>
          <w:b/>
          <w:sz w:val="28"/>
          <w:szCs w:val="20"/>
        </w:rPr>
      </w:pPr>
      <w:r w:rsidRPr="00E70A18">
        <w:rPr>
          <w:b/>
          <w:sz w:val="28"/>
          <w:szCs w:val="20"/>
        </w:rPr>
        <w:t xml:space="preserve">Appendix </w:t>
      </w:r>
      <w:r w:rsidR="00E72E55" w:rsidRPr="00E70A18">
        <w:rPr>
          <w:b/>
          <w:sz w:val="28"/>
          <w:szCs w:val="20"/>
        </w:rPr>
        <w:t>C</w:t>
      </w:r>
      <w:r w:rsidRPr="00E70A18">
        <w:rPr>
          <w:b/>
          <w:sz w:val="28"/>
          <w:szCs w:val="20"/>
        </w:rPr>
        <w:t xml:space="preserve"> – Safe Usage and Managing Spills</w:t>
      </w:r>
    </w:p>
    <w:p w14:paraId="6C890F68" w14:textId="4A18EE50" w:rsidR="00050B95" w:rsidRPr="00E70A18" w:rsidRDefault="00050B95" w:rsidP="008E315C">
      <w:pPr>
        <w:pStyle w:val="ListParagraph"/>
        <w:numPr>
          <w:ilvl w:val="0"/>
          <w:numId w:val="1"/>
        </w:numPr>
        <w:ind w:left="2340" w:hanging="540"/>
        <w:rPr>
          <w:b/>
          <w:sz w:val="28"/>
          <w:szCs w:val="20"/>
        </w:rPr>
      </w:pPr>
      <w:r w:rsidRPr="00E70A18">
        <w:rPr>
          <w:b/>
          <w:sz w:val="28"/>
          <w:szCs w:val="20"/>
        </w:rPr>
        <w:t xml:space="preserve">Appendix </w:t>
      </w:r>
      <w:r w:rsidR="00E72E55" w:rsidRPr="00E70A18">
        <w:rPr>
          <w:b/>
          <w:sz w:val="28"/>
          <w:szCs w:val="20"/>
        </w:rPr>
        <w:t>D</w:t>
      </w:r>
      <w:r w:rsidRPr="00E70A18">
        <w:rPr>
          <w:b/>
          <w:sz w:val="28"/>
          <w:szCs w:val="20"/>
        </w:rPr>
        <w:t xml:space="preserve"> – </w:t>
      </w:r>
      <w:r w:rsidR="00F4633E">
        <w:rPr>
          <w:b/>
          <w:sz w:val="28"/>
          <w:szCs w:val="20"/>
        </w:rPr>
        <w:t>Accidents, Incidents and Emergencies</w:t>
      </w:r>
    </w:p>
    <w:p w14:paraId="2F091A7A" w14:textId="5DB15044" w:rsidR="00050B95" w:rsidRDefault="00050B95" w:rsidP="008E315C">
      <w:pPr>
        <w:pStyle w:val="ListParagraph"/>
        <w:numPr>
          <w:ilvl w:val="0"/>
          <w:numId w:val="1"/>
        </w:numPr>
        <w:ind w:left="2340" w:hanging="540"/>
        <w:rPr>
          <w:b/>
          <w:sz w:val="28"/>
          <w:szCs w:val="20"/>
        </w:rPr>
      </w:pPr>
      <w:r w:rsidRPr="00E70A18">
        <w:rPr>
          <w:b/>
          <w:sz w:val="28"/>
          <w:szCs w:val="20"/>
        </w:rPr>
        <w:t xml:space="preserve">Appendix </w:t>
      </w:r>
      <w:r w:rsidR="00E72E55" w:rsidRPr="00E70A18">
        <w:rPr>
          <w:b/>
          <w:sz w:val="28"/>
          <w:szCs w:val="20"/>
        </w:rPr>
        <w:t>E</w:t>
      </w:r>
      <w:r w:rsidRPr="00E70A18">
        <w:rPr>
          <w:b/>
          <w:sz w:val="28"/>
          <w:szCs w:val="20"/>
        </w:rPr>
        <w:t xml:space="preserve"> – Declaration of Pregnancy Form</w:t>
      </w:r>
    </w:p>
    <w:p w14:paraId="76612002" w14:textId="2B2F063F" w:rsidR="00E70A18" w:rsidRDefault="00E70A18">
      <w:pPr>
        <w:rPr>
          <w:b/>
          <w:sz w:val="28"/>
          <w:szCs w:val="20"/>
        </w:rPr>
      </w:pPr>
      <w:r>
        <w:rPr>
          <w:b/>
          <w:sz w:val="28"/>
          <w:szCs w:val="20"/>
        </w:rPr>
        <w:br w:type="page"/>
      </w:r>
    </w:p>
    <w:p w14:paraId="7B60034D" w14:textId="740EF359" w:rsidR="006A462B" w:rsidRDefault="006A462B" w:rsidP="006A462B">
      <w:pPr>
        <w:jc w:val="center"/>
        <w:rPr>
          <w:b/>
          <w:sz w:val="44"/>
          <w:szCs w:val="44"/>
          <w:u w:val="single"/>
        </w:rPr>
      </w:pPr>
      <w:r>
        <w:rPr>
          <w:b/>
          <w:sz w:val="44"/>
          <w:szCs w:val="44"/>
          <w:u w:val="single"/>
        </w:rPr>
        <w:lastRenderedPageBreak/>
        <w:t>Radiation Safety Program: Purpose, Scope and Responsibilities</w:t>
      </w:r>
    </w:p>
    <w:p w14:paraId="2D6BA154" w14:textId="77777777" w:rsidR="006A462B" w:rsidRDefault="006A462B" w:rsidP="006A462B">
      <w:pPr>
        <w:autoSpaceDE w:val="0"/>
        <w:autoSpaceDN w:val="0"/>
        <w:adjustRightInd w:val="0"/>
        <w:spacing w:after="0" w:line="240" w:lineRule="auto"/>
        <w:rPr>
          <w:rFonts w:ascii="Calibri-Bold" w:hAnsi="Calibri-Bold" w:cs="Calibri-Bold"/>
          <w:b/>
          <w:bCs/>
          <w:color w:val="000000"/>
          <w:sz w:val="36"/>
          <w:szCs w:val="36"/>
        </w:rPr>
      </w:pPr>
      <w:r>
        <w:rPr>
          <w:rFonts w:ascii="Calibri-Bold" w:hAnsi="Calibri-Bold" w:cs="Calibri-Bold"/>
          <w:b/>
          <w:bCs/>
          <w:color w:val="000000"/>
          <w:sz w:val="36"/>
          <w:szCs w:val="36"/>
        </w:rPr>
        <w:t>Purpose</w:t>
      </w:r>
    </w:p>
    <w:p w14:paraId="1518CCD7" w14:textId="77777777" w:rsidR="006A462B" w:rsidRDefault="006A462B" w:rsidP="006A462B">
      <w:pPr>
        <w:autoSpaceDE w:val="0"/>
        <w:autoSpaceDN w:val="0"/>
        <w:adjustRightInd w:val="0"/>
        <w:spacing w:after="0" w:line="240" w:lineRule="auto"/>
        <w:rPr>
          <w:rFonts w:ascii="Calibri" w:hAnsi="Calibri" w:cs="Calibri"/>
          <w:color w:val="000000"/>
        </w:rPr>
      </w:pPr>
    </w:p>
    <w:p w14:paraId="737705DB" w14:textId="6E2BB255" w:rsidR="006A462B" w:rsidRDefault="006A462B" w:rsidP="006A462B">
      <w:pPr>
        <w:autoSpaceDE w:val="0"/>
        <w:autoSpaceDN w:val="0"/>
        <w:adjustRightInd w:val="0"/>
        <w:spacing w:after="0" w:line="240" w:lineRule="auto"/>
        <w:rPr>
          <w:rFonts w:ascii="Calibri" w:hAnsi="Calibri" w:cs="Calibri"/>
          <w:color w:val="000000"/>
        </w:rPr>
      </w:pPr>
      <w:r>
        <w:rPr>
          <w:rFonts w:ascii="Calibri" w:hAnsi="Calibri" w:cs="Calibri"/>
          <w:color w:val="000000"/>
        </w:rPr>
        <w:t>The purpose of this radiation safety manual is to define policies and procedures pertaining to the use of radiological materials and devices in research at Montana State University (MSU). These policies and procedures are designed to safeguard personnel and the environment from radiological hazards without limiting research.</w:t>
      </w:r>
    </w:p>
    <w:p w14:paraId="382893C7" w14:textId="77777777" w:rsidR="006A462B" w:rsidRDefault="006A462B" w:rsidP="006A462B">
      <w:pPr>
        <w:autoSpaceDE w:val="0"/>
        <w:autoSpaceDN w:val="0"/>
        <w:adjustRightInd w:val="0"/>
        <w:spacing w:after="0" w:line="240" w:lineRule="auto"/>
        <w:rPr>
          <w:rFonts w:ascii="Calibri" w:hAnsi="Calibri" w:cs="Calibri"/>
          <w:color w:val="000000"/>
        </w:rPr>
      </w:pPr>
    </w:p>
    <w:p w14:paraId="07B9FE75" w14:textId="77777777" w:rsidR="006A462B" w:rsidRDefault="006A462B" w:rsidP="006A462B">
      <w:pPr>
        <w:autoSpaceDE w:val="0"/>
        <w:autoSpaceDN w:val="0"/>
        <w:adjustRightInd w:val="0"/>
        <w:spacing w:after="0" w:line="240" w:lineRule="auto"/>
        <w:rPr>
          <w:rFonts w:ascii="Calibri" w:hAnsi="Calibri" w:cs="Calibri"/>
          <w:color w:val="000000"/>
        </w:rPr>
      </w:pPr>
      <w:r>
        <w:rPr>
          <w:rFonts w:ascii="Calibri" w:hAnsi="Calibri" w:cs="Calibri"/>
          <w:color w:val="000000"/>
        </w:rPr>
        <w:t>The work practices, procedures, and policies specified in this manual are based on regulatory requirements and accepted radiation safety practices. Implementation of these measures will reduce the likelihood that an incident involving radiological hazards will occur and will fulfill regulatory radiation safety requirements.</w:t>
      </w:r>
    </w:p>
    <w:p w14:paraId="056374B9" w14:textId="77777777" w:rsidR="006A462B" w:rsidRDefault="006A462B" w:rsidP="006A462B">
      <w:pPr>
        <w:autoSpaceDE w:val="0"/>
        <w:autoSpaceDN w:val="0"/>
        <w:adjustRightInd w:val="0"/>
        <w:spacing w:after="0" w:line="240" w:lineRule="auto"/>
        <w:rPr>
          <w:rFonts w:ascii="Calibri" w:hAnsi="Calibri" w:cs="Calibri"/>
          <w:color w:val="000000"/>
        </w:rPr>
      </w:pPr>
    </w:p>
    <w:p w14:paraId="538182BF" w14:textId="67D72214" w:rsidR="006A462B" w:rsidRDefault="0019123B" w:rsidP="006A462B">
      <w:pPr>
        <w:autoSpaceDE w:val="0"/>
        <w:autoSpaceDN w:val="0"/>
        <w:adjustRightInd w:val="0"/>
        <w:spacing w:after="0" w:line="240" w:lineRule="auto"/>
        <w:rPr>
          <w:rFonts w:ascii="Calibri" w:hAnsi="Calibri" w:cs="Calibri"/>
          <w:color w:val="000000"/>
        </w:rPr>
      </w:pPr>
      <w:r>
        <w:rPr>
          <w:rFonts w:ascii="Calibri" w:hAnsi="Calibri" w:cs="Calibri"/>
          <w:color w:val="000000"/>
        </w:rPr>
        <w:t>Laboratory work can</w:t>
      </w:r>
      <w:r w:rsidR="006A462B">
        <w:rPr>
          <w:rFonts w:ascii="Calibri" w:hAnsi="Calibri" w:cs="Calibri"/>
          <w:color w:val="000000"/>
        </w:rPr>
        <w:t xml:space="preserve"> involve potential exposure to radiological hazards, as well as to chemical and biological hazards. Consequently, this manual should be used in conjunction with the MSU Chemical</w:t>
      </w:r>
    </w:p>
    <w:p w14:paraId="2A81B34D" w14:textId="2317F4F0" w:rsidR="006A462B" w:rsidRDefault="006A462B" w:rsidP="006A462B">
      <w:pPr>
        <w:autoSpaceDE w:val="0"/>
        <w:autoSpaceDN w:val="0"/>
        <w:adjustRightInd w:val="0"/>
        <w:spacing w:after="0" w:line="240" w:lineRule="auto"/>
        <w:rPr>
          <w:rFonts w:ascii="Calibri" w:hAnsi="Calibri" w:cs="Calibri"/>
          <w:color w:val="000000"/>
        </w:rPr>
      </w:pPr>
      <w:r>
        <w:rPr>
          <w:rFonts w:ascii="Calibri" w:hAnsi="Calibri" w:cs="Calibri"/>
          <w:color w:val="000000"/>
        </w:rPr>
        <w:t>Safety Manual and Biolog</w:t>
      </w:r>
      <w:r w:rsidR="0019123B">
        <w:rPr>
          <w:rFonts w:ascii="Calibri" w:hAnsi="Calibri" w:cs="Calibri"/>
          <w:color w:val="000000"/>
        </w:rPr>
        <w:t>ical Safety Manual</w:t>
      </w:r>
      <w:r>
        <w:rPr>
          <w:rFonts w:ascii="Calibri" w:hAnsi="Calibri" w:cs="Calibri"/>
          <w:color w:val="000000"/>
        </w:rPr>
        <w:t>.</w:t>
      </w:r>
    </w:p>
    <w:p w14:paraId="4CC8699D" w14:textId="77777777" w:rsidR="006A462B" w:rsidRDefault="006A462B" w:rsidP="006A462B">
      <w:pPr>
        <w:autoSpaceDE w:val="0"/>
        <w:autoSpaceDN w:val="0"/>
        <w:adjustRightInd w:val="0"/>
        <w:spacing w:after="0" w:line="240" w:lineRule="auto"/>
        <w:rPr>
          <w:rFonts w:ascii="Calibri" w:hAnsi="Calibri" w:cs="Calibri"/>
          <w:color w:val="000000"/>
        </w:rPr>
      </w:pPr>
    </w:p>
    <w:p w14:paraId="3F88814E" w14:textId="068647D2" w:rsidR="006A462B" w:rsidRDefault="006A462B" w:rsidP="006A462B">
      <w:pPr>
        <w:autoSpaceDE w:val="0"/>
        <w:autoSpaceDN w:val="0"/>
        <w:adjustRightInd w:val="0"/>
        <w:spacing w:after="0" w:line="240" w:lineRule="auto"/>
        <w:rPr>
          <w:rFonts w:ascii="Calibri" w:hAnsi="Calibri" w:cs="Calibri"/>
          <w:color w:val="000000"/>
        </w:rPr>
      </w:pPr>
      <w:r>
        <w:rPr>
          <w:rFonts w:ascii="Calibri" w:hAnsi="Calibri" w:cs="Calibri"/>
          <w:color w:val="000000"/>
        </w:rPr>
        <w:t>For information about specif</w:t>
      </w:r>
      <w:r w:rsidR="0019123B">
        <w:rPr>
          <w:rFonts w:ascii="Calibri" w:hAnsi="Calibri" w:cs="Calibri"/>
          <w:color w:val="000000"/>
        </w:rPr>
        <w:t xml:space="preserve">ic radiological safety </w:t>
      </w:r>
      <w:r>
        <w:rPr>
          <w:rFonts w:ascii="Calibri" w:hAnsi="Calibri" w:cs="Calibri"/>
          <w:color w:val="000000"/>
        </w:rPr>
        <w:t>for operations not covered in this manual, contact the Radiation Safety Officer (RSO)</w:t>
      </w:r>
      <w:r w:rsidR="0019123B">
        <w:rPr>
          <w:rFonts w:ascii="Calibri" w:hAnsi="Calibri" w:cs="Calibri"/>
          <w:color w:val="000000"/>
        </w:rPr>
        <w:t xml:space="preserve"> at </w:t>
      </w:r>
      <w:r w:rsidR="00260D11">
        <w:rPr>
          <w:rFonts w:ascii="Calibri" w:hAnsi="Calibri" w:cs="Calibri"/>
          <w:color w:val="000000"/>
        </w:rPr>
        <w:t>406-</w:t>
      </w:r>
      <w:r w:rsidR="0019123B">
        <w:rPr>
          <w:rFonts w:ascii="Calibri" w:hAnsi="Calibri" w:cs="Calibri"/>
          <w:color w:val="000000"/>
        </w:rPr>
        <w:t>994-7317</w:t>
      </w:r>
      <w:r>
        <w:rPr>
          <w:rFonts w:ascii="Calibri" w:hAnsi="Calibri" w:cs="Calibri"/>
          <w:color w:val="000000"/>
        </w:rPr>
        <w:t>.</w:t>
      </w:r>
    </w:p>
    <w:p w14:paraId="72D55BEF" w14:textId="77777777" w:rsidR="006A462B" w:rsidRPr="008E315C" w:rsidRDefault="006A462B" w:rsidP="006A462B">
      <w:pPr>
        <w:autoSpaceDE w:val="0"/>
        <w:autoSpaceDN w:val="0"/>
        <w:adjustRightInd w:val="0"/>
        <w:spacing w:after="0" w:line="240" w:lineRule="auto"/>
        <w:rPr>
          <w:rFonts w:ascii="Calibri-Bold" w:hAnsi="Calibri-Bold" w:cs="Calibri-Bold"/>
          <w:b/>
          <w:bCs/>
          <w:color w:val="000000"/>
        </w:rPr>
      </w:pPr>
    </w:p>
    <w:p w14:paraId="7E34CE6A" w14:textId="77777777" w:rsidR="006A462B" w:rsidRDefault="006A462B" w:rsidP="006A462B">
      <w:pPr>
        <w:autoSpaceDE w:val="0"/>
        <w:autoSpaceDN w:val="0"/>
        <w:adjustRightInd w:val="0"/>
        <w:spacing w:after="0" w:line="240" w:lineRule="auto"/>
        <w:rPr>
          <w:rFonts w:ascii="Calibri-Bold" w:hAnsi="Calibri-Bold" w:cs="Calibri-Bold"/>
          <w:b/>
          <w:bCs/>
          <w:color w:val="000000"/>
          <w:sz w:val="36"/>
          <w:szCs w:val="36"/>
        </w:rPr>
      </w:pPr>
      <w:r>
        <w:rPr>
          <w:rFonts w:ascii="Calibri-Bold" w:hAnsi="Calibri-Bold" w:cs="Calibri-Bold"/>
          <w:b/>
          <w:bCs/>
          <w:color w:val="000000"/>
          <w:sz w:val="36"/>
          <w:szCs w:val="36"/>
        </w:rPr>
        <w:t>Scope</w:t>
      </w:r>
    </w:p>
    <w:p w14:paraId="4ADFBC9B" w14:textId="77777777" w:rsidR="006A462B" w:rsidRDefault="006A462B" w:rsidP="006A462B">
      <w:pPr>
        <w:autoSpaceDE w:val="0"/>
        <w:autoSpaceDN w:val="0"/>
        <w:adjustRightInd w:val="0"/>
        <w:spacing w:after="0" w:line="240" w:lineRule="auto"/>
        <w:rPr>
          <w:rFonts w:ascii="Calibri" w:hAnsi="Calibri" w:cs="Calibri"/>
          <w:color w:val="000000"/>
        </w:rPr>
      </w:pPr>
    </w:p>
    <w:p w14:paraId="04536925" w14:textId="4FB988AC" w:rsidR="006A462B" w:rsidRDefault="006A462B" w:rsidP="006A462B">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MSU holds a broad scope type A </w:t>
      </w:r>
      <w:r w:rsidR="0019123B">
        <w:rPr>
          <w:rFonts w:ascii="Calibri" w:hAnsi="Calibri" w:cs="Calibri"/>
          <w:color w:val="000000"/>
        </w:rPr>
        <w:t xml:space="preserve">license </w:t>
      </w:r>
      <w:r>
        <w:rPr>
          <w:rFonts w:ascii="Calibri" w:hAnsi="Calibri" w:cs="Calibri"/>
          <w:color w:val="000000"/>
        </w:rPr>
        <w:t>which is a specific license authorizing receipt, acquisition, ownership, possession, use, and transfer of any ch</w:t>
      </w:r>
      <w:r w:rsidR="0019123B">
        <w:rPr>
          <w:rFonts w:ascii="Calibri" w:hAnsi="Calibri" w:cs="Calibri"/>
          <w:color w:val="000000"/>
        </w:rPr>
        <w:t>emical or physical form of the byproduct</w:t>
      </w:r>
      <w:r>
        <w:rPr>
          <w:rFonts w:ascii="Calibri" w:hAnsi="Calibri" w:cs="Calibri"/>
          <w:color w:val="000000"/>
        </w:rPr>
        <w:t xml:space="preserve"> material specified in the license, but not exceeding quantities specified in the license, for purposes authorized by the Nuclear Regulatory Commission (NRC).</w:t>
      </w:r>
    </w:p>
    <w:p w14:paraId="0EF553F6" w14:textId="77777777" w:rsidR="006A462B" w:rsidRDefault="006A462B" w:rsidP="006A462B">
      <w:pPr>
        <w:autoSpaceDE w:val="0"/>
        <w:autoSpaceDN w:val="0"/>
        <w:adjustRightInd w:val="0"/>
        <w:spacing w:after="0" w:line="240" w:lineRule="auto"/>
        <w:rPr>
          <w:rFonts w:ascii="Calibri" w:hAnsi="Calibri" w:cs="Calibri"/>
          <w:color w:val="000000"/>
        </w:rPr>
      </w:pPr>
    </w:p>
    <w:p w14:paraId="74A2BB96" w14:textId="77777777" w:rsidR="006A462B" w:rsidRDefault="006A462B" w:rsidP="006A462B">
      <w:pPr>
        <w:autoSpaceDE w:val="0"/>
        <w:autoSpaceDN w:val="0"/>
        <w:adjustRightInd w:val="0"/>
        <w:spacing w:after="0" w:line="240" w:lineRule="auto"/>
        <w:rPr>
          <w:rFonts w:ascii="Calibri" w:hAnsi="Calibri" w:cs="Calibri"/>
          <w:color w:val="000000"/>
        </w:rPr>
      </w:pPr>
      <w:r>
        <w:rPr>
          <w:rFonts w:ascii="Calibri" w:hAnsi="Calibri" w:cs="Calibri"/>
          <w:color w:val="000000"/>
        </w:rPr>
        <w:t>This manual applies to all MSU research activities involving radiological materials or devices. All faculty, staff, students, and visitors who work on MSU sponsored projects or at MSU facilities are included in the scope of this manual.</w:t>
      </w:r>
    </w:p>
    <w:p w14:paraId="220364AD" w14:textId="77777777" w:rsidR="006A462B" w:rsidRDefault="006A462B" w:rsidP="006A462B">
      <w:pPr>
        <w:autoSpaceDE w:val="0"/>
        <w:autoSpaceDN w:val="0"/>
        <w:adjustRightInd w:val="0"/>
        <w:spacing w:after="0" w:line="240" w:lineRule="auto"/>
        <w:rPr>
          <w:rFonts w:ascii="Calibri" w:hAnsi="Calibri" w:cs="Calibri"/>
          <w:color w:val="000000"/>
        </w:rPr>
      </w:pPr>
    </w:p>
    <w:p w14:paraId="773A0BFF" w14:textId="546E86A7" w:rsidR="006A462B" w:rsidRPr="00A63C24" w:rsidRDefault="006A462B" w:rsidP="006A462B">
      <w:pPr>
        <w:autoSpaceDE w:val="0"/>
        <w:autoSpaceDN w:val="0"/>
        <w:adjustRightInd w:val="0"/>
        <w:spacing w:after="0" w:line="240" w:lineRule="auto"/>
        <w:rPr>
          <w:rFonts w:ascii="Calibri" w:hAnsi="Calibri" w:cs="Calibri"/>
          <w:i/>
          <w:color w:val="000000"/>
        </w:rPr>
      </w:pPr>
      <w:r>
        <w:rPr>
          <w:rFonts w:ascii="Calibri" w:hAnsi="Calibri" w:cs="Calibri"/>
          <w:color w:val="000000"/>
        </w:rPr>
        <w:t>Radiological hazards include all materials or devices capable of producing ionizing radiation. This includes, but is not limited to</w:t>
      </w:r>
      <w:r w:rsidR="00764E36">
        <w:rPr>
          <w:rFonts w:ascii="Calibri" w:hAnsi="Calibri" w:cs="Calibri"/>
          <w:color w:val="000000"/>
        </w:rPr>
        <w:t>,</w:t>
      </w:r>
      <w:r>
        <w:rPr>
          <w:rFonts w:ascii="Calibri" w:hAnsi="Calibri" w:cs="Calibri"/>
          <w:color w:val="000000"/>
        </w:rPr>
        <w:t xml:space="preserve"> open source radioactive materials, sealed source radioactive materials, nuclear gauges and x-ray producing devices. </w:t>
      </w:r>
      <w:r w:rsidR="00A63C24">
        <w:rPr>
          <w:rFonts w:ascii="Calibri" w:hAnsi="Calibri" w:cs="Calibri"/>
          <w:i/>
          <w:color w:val="000000"/>
        </w:rPr>
        <w:t>For x-ray producing devices refer to the x-ray safety manual.</w:t>
      </w:r>
    </w:p>
    <w:p w14:paraId="507F5DBA" w14:textId="71D64539" w:rsidR="00A63C24" w:rsidRPr="008E315C" w:rsidRDefault="00A63C24" w:rsidP="006A462B">
      <w:pPr>
        <w:autoSpaceDE w:val="0"/>
        <w:autoSpaceDN w:val="0"/>
        <w:adjustRightInd w:val="0"/>
        <w:spacing w:after="0" w:line="240" w:lineRule="auto"/>
        <w:rPr>
          <w:rFonts w:ascii="Calibri-Bold" w:hAnsi="Calibri-Bold" w:cs="Calibri-Bold"/>
          <w:b/>
          <w:bCs/>
          <w:color w:val="000000"/>
        </w:rPr>
      </w:pPr>
    </w:p>
    <w:p w14:paraId="438E5EA4" w14:textId="733EEFB8" w:rsidR="006A462B" w:rsidRDefault="006A462B" w:rsidP="006A462B">
      <w:pPr>
        <w:autoSpaceDE w:val="0"/>
        <w:autoSpaceDN w:val="0"/>
        <w:adjustRightInd w:val="0"/>
        <w:spacing w:after="0" w:line="240" w:lineRule="auto"/>
        <w:rPr>
          <w:rFonts w:ascii="Calibri-Bold" w:hAnsi="Calibri-Bold" w:cs="Calibri-Bold"/>
          <w:b/>
          <w:bCs/>
          <w:color w:val="000000"/>
          <w:sz w:val="36"/>
          <w:szCs w:val="36"/>
        </w:rPr>
      </w:pPr>
      <w:r>
        <w:rPr>
          <w:rFonts w:ascii="Calibri-Bold" w:hAnsi="Calibri-Bold" w:cs="Calibri-Bold"/>
          <w:b/>
          <w:bCs/>
          <w:color w:val="000000"/>
          <w:sz w:val="36"/>
          <w:szCs w:val="36"/>
        </w:rPr>
        <w:t>Radiological Safety Program Goals</w:t>
      </w:r>
    </w:p>
    <w:p w14:paraId="47D19909" w14:textId="77777777" w:rsidR="006A462B" w:rsidRDefault="006A462B" w:rsidP="006A462B">
      <w:pPr>
        <w:autoSpaceDE w:val="0"/>
        <w:autoSpaceDN w:val="0"/>
        <w:adjustRightInd w:val="0"/>
        <w:spacing w:after="0" w:line="240" w:lineRule="auto"/>
        <w:rPr>
          <w:rFonts w:ascii="Calibri" w:hAnsi="Calibri" w:cs="Calibri"/>
          <w:color w:val="000000"/>
        </w:rPr>
      </w:pPr>
    </w:p>
    <w:p w14:paraId="4EE8D7D8" w14:textId="4D9EB61A" w:rsidR="006A462B" w:rsidRDefault="006A462B" w:rsidP="006A462B">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The Radiation Safety Program is designed to provide guidance on the safe handling of ionizing radiation, </w:t>
      </w:r>
      <w:r w:rsidR="00A63C24">
        <w:rPr>
          <w:rFonts w:ascii="Calibri" w:hAnsi="Calibri" w:cs="Calibri"/>
          <w:color w:val="000000"/>
        </w:rPr>
        <w:t>minimization of</w:t>
      </w:r>
      <w:r>
        <w:rPr>
          <w:rFonts w:ascii="Calibri" w:hAnsi="Calibri" w:cs="Calibri"/>
          <w:color w:val="000000"/>
        </w:rPr>
        <w:t xml:space="preserve"> risks of research use</w:t>
      </w:r>
      <w:r w:rsidR="00A63C24">
        <w:rPr>
          <w:rFonts w:ascii="Calibri" w:hAnsi="Calibri" w:cs="Calibri"/>
          <w:color w:val="000000"/>
        </w:rPr>
        <w:t>,</w:t>
      </w:r>
      <w:r>
        <w:rPr>
          <w:rFonts w:ascii="Calibri" w:hAnsi="Calibri" w:cs="Calibri"/>
          <w:color w:val="000000"/>
        </w:rPr>
        <w:t xml:space="preserve"> keeping exposure to personnel </w:t>
      </w:r>
      <w:r w:rsidR="00863178">
        <w:rPr>
          <w:rFonts w:ascii="Calibri" w:hAnsi="Calibri" w:cs="Calibri"/>
          <w:color w:val="000000"/>
        </w:rPr>
        <w:t>As</w:t>
      </w:r>
      <w:r>
        <w:rPr>
          <w:rFonts w:ascii="Calibri" w:hAnsi="Calibri" w:cs="Calibri"/>
          <w:color w:val="000000"/>
        </w:rPr>
        <w:t xml:space="preserve"> Low As Reaso</w:t>
      </w:r>
      <w:r w:rsidR="00A63C24">
        <w:rPr>
          <w:rFonts w:ascii="Calibri" w:hAnsi="Calibri" w:cs="Calibri"/>
          <w:color w:val="000000"/>
        </w:rPr>
        <w:t>nably Achievable (ALARA), and</w:t>
      </w:r>
      <w:r>
        <w:rPr>
          <w:rFonts w:ascii="Calibri" w:hAnsi="Calibri" w:cs="Calibri"/>
          <w:color w:val="000000"/>
        </w:rPr>
        <w:t xml:space="preserve"> maintain</w:t>
      </w:r>
      <w:r w:rsidR="00A63C24">
        <w:rPr>
          <w:rFonts w:ascii="Calibri" w:hAnsi="Calibri" w:cs="Calibri"/>
          <w:color w:val="000000"/>
        </w:rPr>
        <w:t>ing</w:t>
      </w:r>
      <w:r>
        <w:rPr>
          <w:rFonts w:ascii="Calibri" w:hAnsi="Calibri" w:cs="Calibri"/>
          <w:color w:val="000000"/>
        </w:rPr>
        <w:t xml:space="preserve"> compliance with all regulations pertaining to radiological hazards. </w:t>
      </w:r>
    </w:p>
    <w:p w14:paraId="55AD50AF" w14:textId="14EA6ECC" w:rsidR="006A462B" w:rsidRDefault="006A462B" w:rsidP="006A462B">
      <w:pPr>
        <w:autoSpaceDE w:val="0"/>
        <w:autoSpaceDN w:val="0"/>
        <w:adjustRightInd w:val="0"/>
        <w:spacing w:after="0" w:line="240" w:lineRule="auto"/>
        <w:rPr>
          <w:rFonts w:ascii="Calibri" w:hAnsi="Calibri" w:cs="Calibri"/>
          <w:color w:val="000000"/>
        </w:rPr>
      </w:pPr>
      <w:r>
        <w:rPr>
          <w:rFonts w:ascii="Calibri" w:hAnsi="Calibri" w:cs="Calibri"/>
          <w:color w:val="000000"/>
        </w:rPr>
        <w:lastRenderedPageBreak/>
        <w:t>The mission of the Radiation Safety Program at MSU is to ensure a safe environment for individuals working with ionizing radiation and to ensure the protection of the community and environment by keeping exposure to radiation ALARA. To accomplish this, the Radiation Safety Program provides technical advice to Principal Investigators</w:t>
      </w:r>
      <w:r w:rsidR="00A63C24">
        <w:rPr>
          <w:rFonts w:ascii="Calibri" w:hAnsi="Calibri" w:cs="Calibri"/>
          <w:color w:val="000000"/>
        </w:rPr>
        <w:t xml:space="preserve"> (PIs)</w:t>
      </w:r>
      <w:r>
        <w:rPr>
          <w:rFonts w:ascii="Calibri" w:hAnsi="Calibri" w:cs="Calibri"/>
          <w:color w:val="000000"/>
        </w:rPr>
        <w:t xml:space="preserve"> on laboratory containment, security, and safety procedures. Other aspects of the Radiation Safety Program include developing emergency response plans for handling spills and personnel containment, overseeing laboratory inspections to ensure safe laboratory standards are maintained, </w:t>
      </w:r>
      <w:r w:rsidR="00260D11">
        <w:rPr>
          <w:rFonts w:ascii="Calibri" w:hAnsi="Calibri" w:cs="Calibri"/>
          <w:color w:val="000000"/>
        </w:rPr>
        <w:t xml:space="preserve">oversite of waste management, </w:t>
      </w:r>
      <w:r>
        <w:rPr>
          <w:rFonts w:ascii="Calibri" w:hAnsi="Calibri" w:cs="Calibri"/>
          <w:color w:val="000000"/>
        </w:rPr>
        <w:t>and providing radiation safety training.</w:t>
      </w:r>
    </w:p>
    <w:p w14:paraId="74FD33E5" w14:textId="77777777" w:rsidR="006A462B" w:rsidRPr="008E315C" w:rsidRDefault="006A462B" w:rsidP="006A462B">
      <w:pPr>
        <w:autoSpaceDE w:val="0"/>
        <w:autoSpaceDN w:val="0"/>
        <w:adjustRightInd w:val="0"/>
        <w:spacing w:after="0" w:line="240" w:lineRule="auto"/>
        <w:rPr>
          <w:rFonts w:ascii="Calibri-Bold" w:hAnsi="Calibri-Bold" w:cs="Calibri-Bold"/>
          <w:b/>
          <w:bCs/>
          <w:color w:val="000000"/>
        </w:rPr>
      </w:pPr>
    </w:p>
    <w:p w14:paraId="30BCCEBB" w14:textId="77777777" w:rsidR="006A462B" w:rsidRDefault="006A462B" w:rsidP="006A462B">
      <w:pPr>
        <w:autoSpaceDE w:val="0"/>
        <w:autoSpaceDN w:val="0"/>
        <w:adjustRightInd w:val="0"/>
        <w:spacing w:after="0" w:line="240" w:lineRule="auto"/>
        <w:rPr>
          <w:rFonts w:ascii="Calibri-Bold" w:hAnsi="Calibri-Bold" w:cs="Calibri-Bold"/>
          <w:b/>
          <w:bCs/>
          <w:color w:val="000000"/>
          <w:sz w:val="36"/>
          <w:szCs w:val="36"/>
        </w:rPr>
      </w:pPr>
      <w:r>
        <w:rPr>
          <w:rFonts w:ascii="Calibri-Bold" w:hAnsi="Calibri-Bold" w:cs="Calibri-Bold"/>
          <w:b/>
          <w:bCs/>
          <w:color w:val="000000"/>
          <w:sz w:val="36"/>
          <w:szCs w:val="36"/>
        </w:rPr>
        <w:t>Roles and Responsibilities</w:t>
      </w:r>
    </w:p>
    <w:p w14:paraId="56539D32" w14:textId="77777777" w:rsidR="006A462B" w:rsidRDefault="006A462B" w:rsidP="006A462B">
      <w:pPr>
        <w:autoSpaceDE w:val="0"/>
        <w:autoSpaceDN w:val="0"/>
        <w:adjustRightInd w:val="0"/>
        <w:spacing w:after="0" w:line="240" w:lineRule="auto"/>
        <w:rPr>
          <w:rFonts w:ascii="Calibri" w:hAnsi="Calibri" w:cs="Calibri"/>
          <w:color w:val="000000"/>
        </w:rPr>
      </w:pPr>
    </w:p>
    <w:p w14:paraId="1D43C733" w14:textId="2F309148" w:rsidR="006A462B" w:rsidRDefault="006A462B" w:rsidP="006A462B">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Success of the Radiation Safety Program requires a team effort involving the </w:t>
      </w:r>
      <w:r w:rsidR="00A63C24">
        <w:rPr>
          <w:rFonts w:ascii="Calibri" w:hAnsi="Calibri" w:cs="Calibri"/>
          <w:color w:val="000000"/>
        </w:rPr>
        <w:t>Radiation Safety Committee (</w:t>
      </w:r>
      <w:r>
        <w:rPr>
          <w:rFonts w:ascii="Calibri" w:hAnsi="Calibri" w:cs="Calibri"/>
          <w:color w:val="000000"/>
        </w:rPr>
        <w:t>RSC</w:t>
      </w:r>
      <w:r w:rsidR="00A63C24">
        <w:rPr>
          <w:rFonts w:ascii="Calibri" w:hAnsi="Calibri" w:cs="Calibri"/>
          <w:color w:val="000000"/>
        </w:rPr>
        <w:t>)</w:t>
      </w:r>
      <w:r>
        <w:rPr>
          <w:rFonts w:ascii="Calibri" w:hAnsi="Calibri" w:cs="Calibri"/>
          <w:color w:val="000000"/>
        </w:rPr>
        <w:t xml:space="preserve">, </w:t>
      </w:r>
      <w:r w:rsidR="00A63C24">
        <w:rPr>
          <w:rFonts w:ascii="Calibri" w:hAnsi="Calibri" w:cs="Calibri"/>
          <w:color w:val="000000"/>
        </w:rPr>
        <w:t>PIs</w:t>
      </w:r>
      <w:r>
        <w:rPr>
          <w:rFonts w:ascii="Calibri" w:hAnsi="Calibri" w:cs="Calibri"/>
          <w:color w:val="000000"/>
        </w:rPr>
        <w:t>, laboratory workers, the Occupational Health Program (OHP), and Safety and Risk Management (SRM).</w:t>
      </w:r>
      <w:r w:rsidR="00A63C24">
        <w:rPr>
          <w:rFonts w:ascii="Calibri" w:hAnsi="Calibri" w:cs="Calibri"/>
          <w:color w:val="000000"/>
        </w:rPr>
        <w:t xml:space="preserve"> PIs</w:t>
      </w:r>
      <w:r>
        <w:rPr>
          <w:rFonts w:ascii="Calibri" w:hAnsi="Calibri" w:cs="Calibri"/>
          <w:color w:val="000000"/>
        </w:rPr>
        <w:t xml:space="preserve"> are responsible for the health and safety of personnel who work under their supervision and occupy their laboratory space. MSU administration and the RSC endorse</w:t>
      </w:r>
      <w:r w:rsidR="00A63C24">
        <w:rPr>
          <w:rFonts w:ascii="Calibri" w:hAnsi="Calibri" w:cs="Calibri"/>
          <w:color w:val="000000"/>
        </w:rPr>
        <w:t>s</w:t>
      </w:r>
      <w:r>
        <w:rPr>
          <w:rFonts w:ascii="Calibri" w:hAnsi="Calibri" w:cs="Calibri"/>
          <w:color w:val="000000"/>
        </w:rPr>
        <w:t xml:space="preserve"> this manual and encourage</w:t>
      </w:r>
      <w:r w:rsidR="00764E36">
        <w:rPr>
          <w:rFonts w:ascii="Calibri" w:hAnsi="Calibri" w:cs="Calibri"/>
          <w:color w:val="000000"/>
        </w:rPr>
        <w:t>s</w:t>
      </w:r>
      <w:r>
        <w:rPr>
          <w:rFonts w:ascii="Calibri" w:hAnsi="Calibri" w:cs="Calibri"/>
          <w:color w:val="000000"/>
        </w:rPr>
        <w:t xml:space="preserve"> active participation in maintaining high standards at MSU.</w:t>
      </w:r>
    </w:p>
    <w:p w14:paraId="4C3DB5F6" w14:textId="77777777" w:rsidR="006A462B" w:rsidRDefault="006A462B" w:rsidP="006A462B">
      <w:pPr>
        <w:autoSpaceDE w:val="0"/>
        <w:autoSpaceDN w:val="0"/>
        <w:adjustRightInd w:val="0"/>
        <w:spacing w:after="0" w:line="240" w:lineRule="auto"/>
        <w:rPr>
          <w:rFonts w:ascii="Calibri" w:hAnsi="Calibri" w:cs="Calibri"/>
          <w:color w:val="000000"/>
        </w:rPr>
      </w:pPr>
    </w:p>
    <w:p w14:paraId="767A6E50" w14:textId="77777777" w:rsidR="006A462B" w:rsidRDefault="006A462B" w:rsidP="006A462B">
      <w:pPr>
        <w:autoSpaceDE w:val="0"/>
        <w:autoSpaceDN w:val="0"/>
        <w:adjustRightInd w:val="0"/>
        <w:spacing w:after="0" w:line="240" w:lineRule="auto"/>
        <w:jc w:val="center"/>
        <w:rPr>
          <w:rFonts w:ascii="Calibri" w:hAnsi="Calibri" w:cs="Calibri"/>
          <w:color w:val="000000"/>
          <w:u w:val="single"/>
        </w:rPr>
      </w:pPr>
      <w:r>
        <w:rPr>
          <w:rFonts w:ascii="Calibri" w:hAnsi="Calibri" w:cs="Calibri"/>
          <w:color w:val="000000"/>
          <w:u w:val="single"/>
        </w:rPr>
        <w:t>Organizational Chart for the Administration of NRC License #25-00326-06</w:t>
      </w:r>
    </w:p>
    <w:p w14:paraId="51E6EBFF" w14:textId="77777777" w:rsidR="006A462B" w:rsidRDefault="006A462B" w:rsidP="006A462B">
      <w:pPr>
        <w:autoSpaceDE w:val="0"/>
        <w:autoSpaceDN w:val="0"/>
        <w:adjustRightInd w:val="0"/>
        <w:spacing w:after="0" w:line="240" w:lineRule="auto"/>
        <w:jc w:val="center"/>
        <w:rPr>
          <w:rFonts w:ascii="Calibri" w:hAnsi="Calibri" w:cs="Calibri"/>
          <w:color w:val="000000"/>
          <w:u w:val="single"/>
        </w:rPr>
      </w:pPr>
    </w:p>
    <w:p w14:paraId="4779B7FB" w14:textId="4F843B7B" w:rsidR="00A63C24" w:rsidRPr="00F000B5" w:rsidRDefault="004B0F3E" w:rsidP="00F000B5">
      <w:pPr>
        <w:autoSpaceDE w:val="0"/>
        <w:autoSpaceDN w:val="0"/>
        <w:adjustRightInd w:val="0"/>
        <w:spacing w:after="0" w:line="240" w:lineRule="auto"/>
        <w:jc w:val="center"/>
        <w:rPr>
          <w:rFonts w:ascii="Calibri-Bold" w:hAnsi="Calibri-Bold" w:cs="Calibri-Bold"/>
          <w:b/>
          <w:bCs/>
          <w:color w:val="5B9CD6"/>
          <w:sz w:val="28"/>
          <w:szCs w:val="28"/>
        </w:rPr>
      </w:pPr>
      <w:r w:rsidRPr="004B0F3E">
        <w:rPr>
          <w:rFonts w:ascii="Calibri-Bold" w:hAnsi="Calibri-Bold" w:cs="Calibri-Bold"/>
          <w:b/>
          <w:bCs/>
          <w:noProof/>
          <w:sz w:val="28"/>
          <w:szCs w:val="28"/>
        </w:rPr>
        <w:drawing>
          <wp:inline distT="0" distB="0" distL="0" distR="0" wp14:anchorId="1EEAB367" wp14:editId="629CCEFD">
            <wp:extent cx="1848615" cy="2562225"/>
            <wp:effectExtent l="0" t="0" r="0" b="0"/>
            <wp:docPr id="30"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29"/>
                    <pic:cNvPicPr>
                      <a:picLocks noChangeAspect="1"/>
                    </pic:cNvPicPr>
                  </pic:nvPicPr>
                  <pic:blipFill>
                    <a:blip r:embed="rId8"/>
                    <a:stretch>
                      <a:fillRect/>
                    </a:stretch>
                  </pic:blipFill>
                  <pic:spPr>
                    <a:xfrm>
                      <a:off x="0" y="0"/>
                      <a:ext cx="1857589" cy="2574663"/>
                    </a:xfrm>
                    <a:prstGeom prst="rect">
                      <a:avLst/>
                    </a:prstGeom>
                    <a:solidFill>
                      <a:schemeClr val="accent1"/>
                    </a:solidFill>
                  </pic:spPr>
                </pic:pic>
              </a:graphicData>
            </a:graphic>
          </wp:inline>
        </w:drawing>
      </w:r>
    </w:p>
    <w:p w14:paraId="314FC35F" w14:textId="77777777" w:rsidR="00A63C24" w:rsidRDefault="00A63C24" w:rsidP="006A462B">
      <w:pPr>
        <w:autoSpaceDE w:val="0"/>
        <w:autoSpaceDN w:val="0"/>
        <w:adjustRightInd w:val="0"/>
        <w:spacing w:after="0" w:line="240" w:lineRule="auto"/>
        <w:rPr>
          <w:rFonts w:ascii="Calibri-Bold" w:hAnsi="Calibri-Bold" w:cs="Calibri-Bold"/>
          <w:b/>
          <w:bCs/>
          <w:sz w:val="28"/>
          <w:szCs w:val="28"/>
        </w:rPr>
      </w:pPr>
    </w:p>
    <w:p w14:paraId="57E84AD3" w14:textId="128D4FA5" w:rsidR="006A462B" w:rsidRDefault="006A462B" w:rsidP="006A462B">
      <w:pPr>
        <w:autoSpaceDE w:val="0"/>
        <w:autoSpaceDN w:val="0"/>
        <w:adjustRightInd w:val="0"/>
        <w:spacing w:after="0" w:line="240" w:lineRule="auto"/>
        <w:rPr>
          <w:rFonts w:ascii="Calibri-Bold" w:hAnsi="Calibri-Bold" w:cs="Calibri-Bold"/>
          <w:b/>
          <w:bCs/>
          <w:sz w:val="28"/>
          <w:szCs w:val="28"/>
        </w:rPr>
      </w:pPr>
      <w:r>
        <w:rPr>
          <w:rFonts w:ascii="Calibri-Bold" w:hAnsi="Calibri-Bold" w:cs="Calibri-Bold"/>
          <w:b/>
          <w:bCs/>
          <w:sz w:val="28"/>
          <w:szCs w:val="28"/>
        </w:rPr>
        <w:t>Director of Research Compliance (</w:t>
      </w:r>
      <w:r w:rsidR="004B0F3E" w:rsidRPr="001A11B9">
        <w:rPr>
          <w:rFonts w:ascii="Calibri-Bold" w:hAnsi="Calibri-Bold" w:cs="Calibri-Bold"/>
          <w:b/>
          <w:bCs/>
          <w:sz w:val="28"/>
          <w:szCs w:val="28"/>
        </w:rPr>
        <w:t>Management Representative</w:t>
      </w:r>
      <w:r>
        <w:rPr>
          <w:rFonts w:ascii="Calibri-Bold" w:hAnsi="Calibri-Bold" w:cs="Calibri-Bold"/>
          <w:b/>
          <w:bCs/>
          <w:sz w:val="28"/>
          <w:szCs w:val="28"/>
        </w:rPr>
        <w:t>)</w:t>
      </w:r>
    </w:p>
    <w:p w14:paraId="058B6FC6" w14:textId="77777777" w:rsidR="006A462B" w:rsidRDefault="006A462B" w:rsidP="006A462B">
      <w:pPr>
        <w:autoSpaceDE w:val="0"/>
        <w:autoSpaceDN w:val="0"/>
        <w:adjustRightInd w:val="0"/>
        <w:spacing w:after="0" w:line="240" w:lineRule="auto"/>
        <w:rPr>
          <w:rFonts w:ascii="Calibri" w:hAnsi="Calibri" w:cs="Calibri"/>
          <w:color w:val="000000"/>
        </w:rPr>
      </w:pPr>
    </w:p>
    <w:p w14:paraId="514BC0B7" w14:textId="0EEA578E" w:rsidR="006A462B" w:rsidRDefault="006A462B" w:rsidP="006A462B">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The </w:t>
      </w:r>
      <w:r w:rsidR="004B0F3E">
        <w:rPr>
          <w:rFonts w:ascii="Calibri" w:hAnsi="Calibri" w:cs="Calibri"/>
          <w:color w:val="000000"/>
        </w:rPr>
        <w:t>Management Representative</w:t>
      </w:r>
      <w:r>
        <w:rPr>
          <w:rFonts w:ascii="Calibri" w:hAnsi="Calibri" w:cs="Calibri"/>
          <w:color w:val="000000"/>
        </w:rPr>
        <w:t xml:space="preserve"> has overall responsibility for:</w:t>
      </w:r>
    </w:p>
    <w:p w14:paraId="622D18C0" w14:textId="0955B8E7" w:rsidR="006A462B" w:rsidRDefault="006A462B" w:rsidP="00DD492B">
      <w:pPr>
        <w:pStyle w:val="ListParagraph"/>
        <w:numPr>
          <w:ilvl w:val="0"/>
          <w:numId w:val="4"/>
        </w:num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Oversight for the control of </w:t>
      </w:r>
      <w:r w:rsidR="00A63C24">
        <w:rPr>
          <w:rFonts w:ascii="Calibri" w:hAnsi="Calibri" w:cs="Calibri"/>
          <w:color w:val="000000"/>
        </w:rPr>
        <w:t xml:space="preserve">ionizing radiation in </w:t>
      </w:r>
      <w:r>
        <w:rPr>
          <w:rFonts w:ascii="Calibri" w:hAnsi="Calibri" w:cs="Calibri"/>
          <w:color w:val="000000"/>
        </w:rPr>
        <w:t xml:space="preserve">research laboratories and for ensuring that a comprehensive Radiation Safety </w:t>
      </w:r>
      <w:r w:rsidR="00764E36">
        <w:rPr>
          <w:rFonts w:ascii="Calibri" w:hAnsi="Calibri" w:cs="Calibri"/>
          <w:color w:val="000000"/>
        </w:rPr>
        <w:t>P</w:t>
      </w:r>
      <w:r>
        <w:rPr>
          <w:rFonts w:ascii="Calibri" w:hAnsi="Calibri" w:cs="Calibri"/>
          <w:color w:val="000000"/>
        </w:rPr>
        <w:t xml:space="preserve">rogram is in place for the safe handling of all </w:t>
      </w:r>
      <w:r w:rsidR="00A63C24">
        <w:rPr>
          <w:rFonts w:ascii="Calibri" w:hAnsi="Calibri" w:cs="Calibri"/>
          <w:color w:val="000000"/>
        </w:rPr>
        <w:t>radioactive</w:t>
      </w:r>
      <w:r>
        <w:rPr>
          <w:rFonts w:ascii="Calibri" w:hAnsi="Calibri" w:cs="Calibri"/>
          <w:color w:val="000000"/>
        </w:rPr>
        <w:t xml:space="preserve"> materials.</w:t>
      </w:r>
    </w:p>
    <w:p w14:paraId="771B69A5" w14:textId="77777777" w:rsidR="006A462B" w:rsidRDefault="006A462B" w:rsidP="00DD492B">
      <w:pPr>
        <w:pStyle w:val="ListParagraph"/>
        <w:numPr>
          <w:ilvl w:val="0"/>
          <w:numId w:val="4"/>
        </w:numPr>
        <w:autoSpaceDE w:val="0"/>
        <w:autoSpaceDN w:val="0"/>
        <w:adjustRightInd w:val="0"/>
        <w:spacing w:after="0" w:line="240" w:lineRule="auto"/>
        <w:rPr>
          <w:rFonts w:ascii="Calibri" w:hAnsi="Calibri" w:cs="Calibri"/>
          <w:color w:val="000000"/>
        </w:rPr>
      </w:pPr>
      <w:r>
        <w:rPr>
          <w:rFonts w:ascii="Calibri" w:hAnsi="Calibri" w:cs="Calibri"/>
          <w:color w:val="000000"/>
        </w:rPr>
        <w:t>Direct functional responsibility for the RSC and Radiation Safety Program.</w:t>
      </w:r>
    </w:p>
    <w:p w14:paraId="71B0CE5B" w14:textId="77777777" w:rsidR="006A462B" w:rsidRDefault="006A462B" w:rsidP="00DD492B">
      <w:pPr>
        <w:pStyle w:val="ListParagraph"/>
        <w:numPr>
          <w:ilvl w:val="0"/>
          <w:numId w:val="4"/>
        </w:numPr>
        <w:autoSpaceDE w:val="0"/>
        <w:autoSpaceDN w:val="0"/>
        <w:adjustRightInd w:val="0"/>
        <w:spacing w:after="0" w:line="240" w:lineRule="auto"/>
        <w:rPr>
          <w:rFonts w:ascii="Calibri" w:hAnsi="Calibri" w:cs="Calibri"/>
          <w:color w:val="000000"/>
        </w:rPr>
      </w:pPr>
      <w:r>
        <w:rPr>
          <w:rFonts w:ascii="Calibri" w:hAnsi="Calibri" w:cs="Calibri"/>
          <w:color w:val="000000"/>
        </w:rPr>
        <w:t>Develops and ensures communication between the RSC and other research related committees.</w:t>
      </w:r>
    </w:p>
    <w:p w14:paraId="26E97D29" w14:textId="1D8554B7" w:rsidR="006A462B" w:rsidRDefault="00A63C24" w:rsidP="00DD492B">
      <w:pPr>
        <w:pStyle w:val="ListParagraph"/>
        <w:numPr>
          <w:ilvl w:val="0"/>
          <w:numId w:val="4"/>
        </w:num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In consultation with RSC, </w:t>
      </w:r>
      <w:r w:rsidR="006A462B">
        <w:rPr>
          <w:rFonts w:ascii="Calibri" w:hAnsi="Calibri" w:cs="Calibri"/>
          <w:color w:val="000000"/>
        </w:rPr>
        <w:t>appoints committee members to the RSC.</w:t>
      </w:r>
    </w:p>
    <w:p w14:paraId="66734A5C" w14:textId="77777777" w:rsidR="006A462B" w:rsidRDefault="006A462B" w:rsidP="006A462B">
      <w:pPr>
        <w:autoSpaceDE w:val="0"/>
        <w:autoSpaceDN w:val="0"/>
        <w:adjustRightInd w:val="0"/>
        <w:spacing w:after="0" w:line="240" w:lineRule="auto"/>
        <w:rPr>
          <w:rFonts w:ascii="Calibri-Bold" w:hAnsi="Calibri-Bold" w:cs="Calibri-Bold"/>
          <w:b/>
          <w:bCs/>
          <w:color w:val="5B9CD6"/>
          <w:sz w:val="28"/>
          <w:szCs w:val="28"/>
        </w:rPr>
      </w:pPr>
    </w:p>
    <w:p w14:paraId="6FF89BA9" w14:textId="0984BF82" w:rsidR="006A462B" w:rsidRDefault="006A462B" w:rsidP="006A462B">
      <w:pPr>
        <w:autoSpaceDE w:val="0"/>
        <w:autoSpaceDN w:val="0"/>
        <w:adjustRightInd w:val="0"/>
        <w:spacing w:after="0" w:line="240" w:lineRule="auto"/>
        <w:rPr>
          <w:rFonts w:ascii="Calibri-Bold" w:hAnsi="Calibri-Bold" w:cs="Calibri-Bold"/>
          <w:b/>
          <w:bCs/>
          <w:sz w:val="28"/>
          <w:szCs w:val="28"/>
        </w:rPr>
      </w:pPr>
      <w:r>
        <w:rPr>
          <w:rFonts w:ascii="Calibri-Bold" w:hAnsi="Calibri-Bold" w:cs="Calibri-Bold"/>
          <w:b/>
          <w:bCs/>
          <w:sz w:val="28"/>
          <w:szCs w:val="28"/>
        </w:rPr>
        <w:lastRenderedPageBreak/>
        <w:t>Radiation Safety Committee (RSC)</w:t>
      </w:r>
    </w:p>
    <w:p w14:paraId="2F78A658" w14:textId="77777777" w:rsidR="006A462B" w:rsidRDefault="006A462B" w:rsidP="006A462B">
      <w:pPr>
        <w:autoSpaceDE w:val="0"/>
        <w:autoSpaceDN w:val="0"/>
        <w:adjustRightInd w:val="0"/>
        <w:spacing w:after="0" w:line="240" w:lineRule="auto"/>
        <w:rPr>
          <w:rFonts w:ascii="Calibri" w:hAnsi="Calibri" w:cs="Calibri"/>
          <w:color w:val="000000"/>
        </w:rPr>
      </w:pPr>
    </w:p>
    <w:p w14:paraId="4B01A841" w14:textId="77777777" w:rsidR="004B0F3E" w:rsidRDefault="006A462B" w:rsidP="006A462B">
      <w:pPr>
        <w:autoSpaceDE w:val="0"/>
        <w:autoSpaceDN w:val="0"/>
        <w:adjustRightInd w:val="0"/>
        <w:spacing w:after="0" w:line="240" w:lineRule="auto"/>
        <w:rPr>
          <w:rFonts w:ascii="Calibri" w:hAnsi="Calibri" w:cs="Calibri"/>
          <w:color w:val="000000"/>
        </w:rPr>
      </w:pPr>
      <w:r>
        <w:rPr>
          <w:rFonts w:ascii="Calibri" w:hAnsi="Calibri" w:cs="Calibri"/>
          <w:color w:val="000000"/>
        </w:rPr>
        <w:t>The RSC is responsible for reviewing and appro</w:t>
      </w:r>
      <w:r w:rsidR="00A63C24">
        <w:rPr>
          <w:rFonts w:ascii="Calibri" w:hAnsi="Calibri" w:cs="Calibri"/>
          <w:color w:val="000000"/>
        </w:rPr>
        <w:t>ving practices and protocols involving the</w:t>
      </w:r>
      <w:r>
        <w:rPr>
          <w:rFonts w:ascii="Calibri" w:hAnsi="Calibri" w:cs="Calibri"/>
          <w:color w:val="000000"/>
        </w:rPr>
        <w:t xml:space="preserve"> use of ionizing</w:t>
      </w:r>
      <w:r w:rsidR="00A63C24">
        <w:rPr>
          <w:rFonts w:ascii="Calibri" w:hAnsi="Calibri" w:cs="Calibri"/>
          <w:color w:val="000000"/>
        </w:rPr>
        <w:t xml:space="preserve"> radiation in</w:t>
      </w:r>
      <w:r>
        <w:rPr>
          <w:rFonts w:ascii="Calibri" w:hAnsi="Calibri" w:cs="Calibri"/>
          <w:color w:val="000000"/>
        </w:rPr>
        <w:t xml:space="preserve"> all research activities at MSU. The RSC carries out these functions pursuant to requirements set forth by the Nuclear Regulatory Commission (NRC), the State of Montana, and Occupational Safety and Health Administration (OSHA).</w:t>
      </w:r>
      <w:r w:rsidR="004B0F3E">
        <w:rPr>
          <w:rFonts w:ascii="Calibri" w:hAnsi="Calibri" w:cs="Calibri"/>
          <w:color w:val="000000"/>
        </w:rPr>
        <w:t xml:space="preserve"> </w:t>
      </w:r>
    </w:p>
    <w:p w14:paraId="4159FF17" w14:textId="77777777" w:rsidR="004B0F3E" w:rsidRDefault="004B0F3E" w:rsidP="006A462B">
      <w:pPr>
        <w:autoSpaceDE w:val="0"/>
        <w:autoSpaceDN w:val="0"/>
        <w:adjustRightInd w:val="0"/>
        <w:spacing w:after="0" w:line="240" w:lineRule="auto"/>
        <w:rPr>
          <w:rFonts w:ascii="Calibri" w:hAnsi="Calibri" w:cs="Calibri"/>
          <w:color w:val="000000"/>
        </w:rPr>
      </w:pPr>
    </w:p>
    <w:p w14:paraId="0281BA69" w14:textId="19A09AA9" w:rsidR="006A462B" w:rsidRDefault="006A462B" w:rsidP="006A462B">
      <w:pPr>
        <w:autoSpaceDE w:val="0"/>
        <w:autoSpaceDN w:val="0"/>
        <w:adjustRightInd w:val="0"/>
        <w:spacing w:after="0" w:line="240" w:lineRule="auto"/>
        <w:rPr>
          <w:rFonts w:ascii="Calibri" w:hAnsi="Calibri" w:cs="Calibri"/>
          <w:color w:val="000000"/>
        </w:rPr>
      </w:pPr>
      <w:r>
        <w:rPr>
          <w:rFonts w:ascii="Calibri" w:hAnsi="Calibri" w:cs="Calibri"/>
          <w:color w:val="000000"/>
        </w:rPr>
        <w:t>The RSC’s responsibilities include:</w:t>
      </w:r>
    </w:p>
    <w:p w14:paraId="45D9049E" w14:textId="70EEC71C" w:rsidR="006A462B" w:rsidRDefault="006A462B" w:rsidP="00DD492B">
      <w:pPr>
        <w:pStyle w:val="ListParagraph"/>
        <w:numPr>
          <w:ilvl w:val="0"/>
          <w:numId w:val="5"/>
        </w:numPr>
        <w:autoSpaceDE w:val="0"/>
        <w:autoSpaceDN w:val="0"/>
        <w:adjustRightInd w:val="0"/>
        <w:spacing w:after="0" w:line="240" w:lineRule="auto"/>
        <w:rPr>
          <w:rFonts w:ascii="Calibri" w:hAnsi="Calibri" w:cs="Calibri"/>
          <w:color w:val="000000"/>
        </w:rPr>
      </w:pPr>
      <w:r>
        <w:rPr>
          <w:rFonts w:ascii="Calibri" w:hAnsi="Calibri" w:cs="Calibri"/>
          <w:color w:val="000000"/>
        </w:rPr>
        <w:t>Overall</w:t>
      </w:r>
      <w:r w:rsidR="00A63C24">
        <w:rPr>
          <w:rFonts w:ascii="Calibri" w:hAnsi="Calibri" w:cs="Calibri"/>
          <w:color w:val="000000"/>
        </w:rPr>
        <w:t xml:space="preserve"> oversight of the </w:t>
      </w:r>
      <w:r>
        <w:rPr>
          <w:rFonts w:ascii="Calibri" w:hAnsi="Calibri" w:cs="Calibri"/>
          <w:color w:val="000000"/>
        </w:rPr>
        <w:t>Radiation Safety Program at MSU, including development of new, and review of existing, policies and procedures designed to enhance the Radiation Safety Program.</w:t>
      </w:r>
    </w:p>
    <w:p w14:paraId="3192FD44" w14:textId="77777777" w:rsidR="006A462B" w:rsidRDefault="006A462B" w:rsidP="00DD492B">
      <w:pPr>
        <w:pStyle w:val="ListParagraph"/>
        <w:numPr>
          <w:ilvl w:val="0"/>
          <w:numId w:val="5"/>
        </w:numPr>
        <w:autoSpaceDE w:val="0"/>
        <w:autoSpaceDN w:val="0"/>
        <w:adjustRightInd w:val="0"/>
        <w:spacing w:after="0" w:line="240" w:lineRule="auto"/>
        <w:rPr>
          <w:rFonts w:ascii="Calibri" w:hAnsi="Calibri" w:cs="Calibri"/>
          <w:color w:val="000000"/>
        </w:rPr>
      </w:pPr>
      <w:r>
        <w:rPr>
          <w:rFonts w:ascii="Calibri" w:hAnsi="Calibri" w:cs="Calibri"/>
          <w:color w:val="000000"/>
        </w:rPr>
        <w:t>Reviews and approves training programs.</w:t>
      </w:r>
    </w:p>
    <w:p w14:paraId="6F0AD857" w14:textId="13DDE344" w:rsidR="006A462B" w:rsidRDefault="006A462B" w:rsidP="00DD492B">
      <w:pPr>
        <w:pStyle w:val="ListParagraph"/>
        <w:numPr>
          <w:ilvl w:val="0"/>
          <w:numId w:val="5"/>
        </w:numPr>
        <w:autoSpaceDE w:val="0"/>
        <w:autoSpaceDN w:val="0"/>
        <w:adjustRightInd w:val="0"/>
        <w:spacing w:after="0" w:line="240" w:lineRule="auto"/>
        <w:rPr>
          <w:rFonts w:ascii="Calibri" w:hAnsi="Calibri" w:cs="Calibri"/>
          <w:color w:val="000000"/>
        </w:rPr>
      </w:pPr>
      <w:r>
        <w:rPr>
          <w:rFonts w:ascii="Calibri" w:hAnsi="Calibri" w:cs="Calibri"/>
          <w:color w:val="000000"/>
        </w:rPr>
        <w:t>Coordinates the radiological safety requirements with other campus‐wide committees (e.g.</w:t>
      </w:r>
      <w:r w:rsidR="00507033">
        <w:rPr>
          <w:rFonts w:ascii="Calibri" w:hAnsi="Calibri" w:cs="Calibri"/>
          <w:color w:val="000000"/>
        </w:rPr>
        <w:t xml:space="preserve"> Institutional Animal Care and Use Commitee</w:t>
      </w:r>
      <w:r>
        <w:rPr>
          <w:rFonts w:ascii="Calibri" w:hAnsi="Calibri" w:cs="Calibri"/>
          <w:color w:val="000000"/>
        </w:rPr>
        <w:t xml:space="preserve"> IACUC) or programs (e.g., Occupational Health Program).</w:t>
      </w:r>
    </w:p>
    <w:p w14:paraId="0E1A7C1E" w14:textId="186CEFE1" w:rsidR="006A462B" w:rsidRDefault="006A462B" w:rsidP="00DD492B">
      <w:pPr>
        <w:pStyle w:val="ListParagraph"/>
        <w:numPr>
          <w:ilvl w:val="0"/>
          <w:numId w:val="5"/>
        </w:numPr>
        <w:autoSpaceDE w:val="0"/>
        <w:autoSpaceDN w:val="0"/>
        <w:adjustRightInd w:val="0"/>
        <w:spacing w:after="0" w:line="240" w:lineRule="auto"/>
        <w:rPr>
          <w:rFonts w:ascii="Calibri" w:hAnsi="Calibri" w:cs="Calibri"/>
          <w:color w:val="000000"/>
        </w:rPr>
      </w:pPr>
      <w:r>
        <w:rPr>
          <w:rFonts w:ascii="Calibri" w:hAnsi="Calibri" w:cs="Calibri"/>
          <w:color w:val="000000"/>
        </w:rPr>
        <w:t>Reviews and approves new research protocols involving ionizing radiation in accordance with guidelines established by regulatory agencies and MSU as well as maintai</w:t>
      </w:r>
      <w:r w:rsidR="00A63C24">
        <w:rPr>
          <w:rFonts w:ascii="Calibri" w:hAnsi="Calibri" w:cs="Calibri"/>
          <w:color w:val="000000"/>
        </w:rPr>
        <w:t>ns protocol approval and review of</w:t>
      </w:r>
      <w:r>
        <w:rPr>
          <w:rFonts w:ascii="Calibri" w:hAnsi="Calibri" w:cs="Calibri"/>
          <w:color w:val="000000"/>
        </w:rPr>
        <w:t xml:space="preserve"> modifications.</w:t>
      </w:r>
    </w:p>
    <w:p w14:paraId="29183DC7" w14:textId="77777777" w:rsidR="006A462B" w:rsidRDefault="006A462B" w:rsidP="00DD492B">
      <w:pPr>
        <w:pStyle w:val="ListParagraph"/>
        <w:numPr>
          <w:ilvl w:val="0"/>
          <w:numId w:val="5"/>
        </w:numPr>
        <w:autoSpaceDE w:val="0"/>
        <w:autoSpaceDN w:val="0"/>
        <w:adjustRightInd w:val="0"/>
        <w:spacing w:after="0" w:line="240" w:lineRule="auto"/>
        <w:rPr>
          <w:rFonts w:ascii="Calibri" w:hAnsi="Calibri" w:cs="Calibri"/>
          <w:color w:val="000000"/>
        </w:rPr>
      </w:pPr>
      <w:r>
        <w:rPr>
          <w:rFonts w:ascii="Calibri" w:hAnsi="Calibri" w:cs="Calibri"/>
          <w:color w:val="000000"/>
        </w:rPr>
        <w:t>Investigates violations of Radiation Safety procedures or policies and significant accidents or exposures involving radiological materials or devices.</w:t>
      </w:r>
    </w:p>
    <w:p w14:paraId="2206BB95" w14:textId="77777777" w:rsidR="006A462B" w:rsidRDefault="006A462B" w:rsidP="00DD492B">
      <w:pPr>
        <w:pStyle w:val="ListParagraph"/>
        <w:numPr>
          <w:ilvl w:val="0"/>
          <w:numId w:val="5"/>
        </w:numPr>
        <w:autoSpaceDE w:val="0"/>
        <w:autoSpaceDN w:val="0"/>
        <w:adjustRightInd w:val="0"/>
        <w:spacing w:after="0" w:line="240" w:lineRule="auto"/>
        <w:rPr>
          <w:rFonts w:ascii="Calibri" w:hAnsi="Calibri" w:cs="Calibri"/>
          <w:color w:val="000000"/>
        </w:rPr>
      </w:pPr>
      <w:r>
        <w:rPr>
          <w:rFonts w:ascii="Calibri" w:hAnsi="Calibri" w:cs="Calibri"/>
          <w:color w:val="000000"/>
        </w:rPr>
        <w:t>If appropriate, recommends disciplinary action to the proper MSU officials.</w:t>
      </w:r>
    </w:p>
    <w:p w14:paraId="7757171F" w14:textId="77777777" w:rsidR="006A462B" w:rsidRDefault="006A462B" w:rsidP="006A462B">
      <w:pPr>
        <w:autoSpaceDE w:val="0"/>
        <w:autoSpaceDN w:val="0"/>
        <w:adjustRightInd w:val="0"/>
        <w:spacing w:after="0" w:line="240" w:lineRule="auto"/>
        <w:rPr>
          <w:rFonts w:ascii="Calibri-Bold" w:hAnsi="Calibri-Bold" w:cs="Calibri-Bold"/>
          <w:b/>
          <w:bCs/>
          <w:color w:val="5B9CD6"/>
          <w:sz w:val="28"/>
          <w:szCs w:val="28"/>
        </w:rPr>
      </w:pPr>
    </w:p>
    <w:p w14:paraId="631EF1DA" w14:textId="77777777" w:rsidR="006A462B" w:rsidRDefault="006A462B" w:rsidP="006A462B">
      <w:pPr>
        <w:autoSpaceDE w:val="0"/>
        <w:autoSpaceDN w:val="0"/>
        <w:adjustRightInd w:val="0"/>
        <w:spacing w:after="0" w:line="240" w:lineRule="auto"/>
        <w:rPr>
          <w:rFonts w:ascii="Calibri-Bold" w:hAnsi="Calibri-Bold" w:cs="Calibri-Bold"/>
          <w:b/>
          <w:bCs/>
          <w:sz w:val="28"/>
          <w:szCs w:val="28"/>
        </w:rPr>
      </w:pPr>
      <w:r>
        <w:rPr>
          <w:rFonts w:ascii="Calibri-Bold" w:hAnsi="Calibri-Bold" w:cs="Calibri-Bold"/>
          <w:b/>
          <w:bCs/>
          <w:sz w:val="28"/>
          <w:szCs w:val="28"/>
        </w:rPr>
        <w:t>Radiation Safety Officer (RSO)</w:t>
      </w:r>
    </w:p>
    <w:p w14:paraId="3531201F" w14:textId="77777777" w:rsidR="006A462B" w:rsidRDefault="006A462B" w:rsidP="006A462B">
      <w:pPr>
        <w:autoSpaceDE w:val="0"/>
        <w:autoSpaceDN w:val="0"/>
        <w:adjustRightInd w:val="0"/>
        <w:spacing w:after="0" w:line="240" w:lineRule="auto"/>
        <w:rPr>
          <w:rFonts w:ascii="Calibri" w:hAnsi="Calibri" w:cs="Calibri"/>
          <w:color w:val="000000"/>
        </w:rPr>
      </w:pPr>
    </w:p>
    <w:p w14:paraId="38AA1CA1" w14:textId="46ED469B" w:rsidR="006A462B" w:rsidRDefault="006A462B" w:rsidP="006A462B">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The RSO is responsible for developing, leading, directing, and managing a comprehensive Radiation Safety program for MSU. The Radiation Safety program must meet NRC, OSHA, any other granting agency, Federal, State, and local requirements. The program includes close cooperation and interaction with committees approving research protocols and procedures for use of </w:t>
      </w:r>
      <w:r w:rsidR="00E84DF5">
        <w:rPr>
          <w:rFonts w:ascii="Calibri" w:hAnsi="Calibri" w:cs="Calibri"/>
          <w:color w:val="000000"/>
        </w:rPr>
        <w:t>animal subjects with I</w:t>
      </w:r>
      <w:r>
        <w:rPr>
          <w:rFonts w:ascii="Calibri" w:hAnsi="Calibri" w:cs="Calibri"/>
          <w:color w:val="000000"/>
        </w:rPr>
        <w:t>ACUC and</w:t>
      </w:r>
      <w:r w:rsidR="00E84DF5">
        <w:rPr>
          <w:rFonts w:ascii="Calibri" w:hAnsi="Calibri" w:cs="Calibri"/>
          <w:color w:val="000000"/>
        </w:rPr>
        <w:t xml:space="preserve"> biohazards with the </w:t>
      </w:r>
      <w:r>
        <w:rPr>
          <w:rFonts w:ascii="Calibri" w:hAnsi="Calibri" w:cs="Calibri"/>
          <w:color w:val="000000"/>
        </w:rPr>
        <w:t xml:space="preserve">Institutional Biosafety Committee (IBC). The RSO will provide guidance and consultation to assess the risk of working with </w:t>
      </w:r>
      <w:r w:rsidR="00603BEC">
        <w:rPr>
          <w:rFonts w:ascii="Calibri" w:hAnsi="Calibri" w:cs="Calibri"/>
          <w:color w:val="000000"/>
        </w:rPr>
        <w:t>ionizing radiation</w:t>
      </w:r>
      <w:r>
        <w:rPr>
          <w:rFonts w:ascii="Calibri" w:hAnsi="Calibri" w:cs="Calibri"/>
          <w:color w:val="000000"/>
        </w:rPr>
        <w:t>. The RSO interacts with the research, teaching, and diagnostic community to inform and ensure compliance with State and Federal reporting or audit requirements, and to inspect and correct deficiencies when noted.</w:t>
      </w:r>
    </w:p>
    <w:p w14:paraId="5C6AEBE3" w14:textId="77777777" w:rsidR="004B0F3E" w:rsidRDefault="004B0F3E" w:rsidP="006A462B">
      <w:pPr>
        <w:autoSpaceDE w:val="0"/>
        <w:autoSpaceDN w:val="0"/>
        <w:adjustRightInd w:val="0"/>
        <w:spacing w:after="0" w:line="240" w:lineRule="auto"/>
        <w:rPr>
          <w:rFonts w:ascii="Calibri" w:hAnsi="Calibri" w:cs="Calibri"/>
          <w:color w:val="000000"/>
        </w:rPr>
      </w:pPr>
    </w:p>
    <w:p w14:paraId="71191E62" w14:textId="77777777" w:rsidR="006A462B" w:rsidRDefault="006A462B" w:rsidP="006A462B">
      <w:pPr>
        <w:autoSpaceDE w:val="0"/>
        <w:autoSpaceDN w:val="0"/>
        <w:adjustRightInd w:val="0"/>
        <w:spacing w:after="0" w:line="240" w:lineRule="auto"/>
        <w:rPr>
          <w:rFonts w:ascii="Calibri" w:hAnsi="Calibri" w:cs="Calibri"/>
          <w:color w:val="000000"/>
        </w:rPr>
      </w:pPr>
      <w:r>
        <w:rPr>
          <w:rFonts w:ascii="Calibri" w:hAnsi="Calibri" w:cs="Calibri"/>
          <w:color w:val="000000"/>
        </w:rPr>
        <w:t>The RSO duties include:</w:t>
      </w:r>
    </w:p>
    <w:p w14:paraId="6BAF83E5" w14:textId="77777777" w:rsidR="006A462B" w:rsidRDefault="006A462B" w:rsidP="00DD492B">
      <w:pPr>
        <w:pStyle w:val="ListParagraph"/>
        <w:numPr>
          <w:ilvl w:val="0"/>
          <w:numId w:val="5"/>
        </w:numPr>
        <w:autoSpaceDE w:val="0"/>
        <w:autoSpaceDN w:val="0"/>
        <w:adjustRightInd w:val="0"/>
        <w:spacing w:after="0" w:line="240" w:lineRule="auto"/>
        <w:rPr>
          <w:rFonts w:ascii="Calibri" w:hAnsi="Calibri" w:cs="Calibri"/>
          <w:color w:val="000000"/>
        </w:rPr>
      </w:pPr>
      <w:r>
        <w:rPr>
          <w:rFonts w:ascii="Calibri" w:hAnsi="Calibri" w:cs="Calibri"/>
          <w:color w:val="000000"/>
        </w:rPr>
        <w:t>The inspection of the physical facilities and equipment for compliance with general regulatory guidelines for research and diagnostic work using radioactive materials in accordance with developed laboratory inspection checklists.</w:t>
      </w:r>
    </w:p>
    <w:p w14:paraId="4763D06B" w14:textId="77777777" w:rsidR="006A462B" w:rsidRDefault="006A462B" w:rsidP="00DD492B">
      <w:pPr>
        <w:pStyle w:val="ListParagraph"/>
        <w:numPr>
          <w:ilvl w:val="0"/>
          <w:numId w:val="6"/>
        </w:numPr>
        <w:autoSpaceDE w:val="0"/>
        <w:autoSpaceDN w:val="0"/>
        <w:adjustRightInd w:val="0"/>
        <w:spacing w:after="0" w:line="240" w:lineRule="auto"/>
        <w:rPr>
          <w:rFonts w:ascii="Calibri" w:hAnsi="Calibri" w:cs="Calibri"/>
          <w:color w:val="000000"/>
        </w:rPr>
      </w:pPr>
      <w:r>
        <w:rPr>
          <w:rFonts w:ascii="Calibri" w:hAnsi="Calibri" w:cs="Calibri"/>
          <w:color w:val="000000"/>
        </w:rPr>
        <w:t>Review of laboratory radiation safety manuals and standard operating procedures (SOPs) for compliance with regulatory guidelines.</w:t>
      </w:r>
    </w:p>
    <w:p w14:paraId="5B3F65D2" w14:textId="395558E6" w:rsidR="006A462B" w:rsidRDefault="006A462B" w:rsidP="00DD492B">
      <w:pPr>
        <w:pStyle w:val="ListParagraph"/>
        <w:numPr>
          <w:ilvl w:val="0"/>
          <w:numId w:val="6"/>
        </w:numPr>
        <w:autoSpaceDE w:val="0"/>
        <w:autoSpaceDN w:val="0"/>
        <w:adjustRightInd w:val="0"/>
        <w:spacing w:after="0" w:line="240" w:lineRule="auto"/>
        <w:rPr>
          <w:rFonts w:ascii="Calibri" w:hAnsi="Calibri" w:cs="Calibri"/>
          <w:color w:val="000000"/>
        </w:rPr>
      </w:pPr>
      <w:r>
        <w:rPr>
          <w:rFonts w:ascii="Calibri" w:hAnsi="Calibri" w:cs="Calibri"/>
          <w:color w:val="000000"/>
        </w:rPr>
        <w:t>Provides general guidance about health</w:t>
      </w:r>
      <w:r w:rsidR="00863178">
        <w:rPr>
          <w:rFonts w:ascii="Calibri" w:hAnsi="Calibri" w:cs="Calibri"/>
          <w:color w:val="000000"/>
        </w:rPr>
        <w:t>,</w:t>
      </w:r>
      <w:r>
        <w:rPr>
          <w:rFonts w:ascii="Calibri" w:hAnsi="Calibri" w:cs="Calibri"/>
          <w:color w:val="000000"/>
        </w:rPr>
        <w:t xml:space="preserve"> safety</w:t>
      </w:r>
      <w:r w:rsidR="00863178">
        <w:rPr>
          <w:rFonts w:ascii="Calibri" w:hAnsi="Calibri" w:cs="Calibri"/>
          <w:color w:val="000000"/>
        </w:rPr>
        <w:t>,</w:t>
      </w:r>
      <w:r>
        <w:rPr>
          <w:rFonts w:ascii="Calibri" w:hAnsi="Calibri" w:cs="Calibri"/>
          <w:color w:val="000000"/>
        </w:rPr>
        <w:t xml:space="preserve"> standards, and provides the Radiation Safety review for all research proposals presented to the RSC.</w:t>
      </w:r>
    </w:p>
    <w:p w14:paraId="2A321809" w14:textId="77777777" w:rsidR="006A462B" w:rsidRDefault="006A462B" w:rsidP="00DD492B">
      <w:pPr>
        <w:pStyle w:val="ListParagraph"/>
        <w:numPr>
          <w:ilvl w:val="0"/>
          <w:numId w:val="6"/>
        </w:numPr>
        <w:autoSpaceDE w:val="0"/>
        <w:autoSpaceDN w:val="0"/>
        <w:adjustRightInd w:val="0"/>
        <w:spacing w:after="0" w:line="240" w:lineRule="auto"/>
        <w:rPr>
          <w:rFonts w:ascii="Calibri" w:hAnsi="Calibri" w:cs="Calibri"/>
          <w:color w:val="000000"/>
        </w:rPr>
      </w:pPr>
      <w:r>
        <w:rPr>
          <w:rFonts w:ascii="Calibri" w:hAnsi="Calibri" w:cs="Calibri"/>
          <w:color w:val="000000"/>
        </w:rPr>
        <w:t>Helps to ensure that radioactive wastes are properly handled, transported, and disposed of outside of laboratory facilities and after leaving the laboratory buildings per applicable state and federal regulations.</w:t>
      </w:r>
    </w:p>
    <w:p w14:paraId="5ED0D694" w14:textId="66933AD5" w:rsidR="006A462B" w:rsidRDefault="006A462B" w:rsidP="00DD492B">
      <w:pPr>
        <w:pStyle w:val="ListParagraph"/>
        <w:numPr>
          <w:ilvl w:val="0"/>
          <w:numId w:val="6"/>
        </w:numPr>
        <w:autoSpaceDE w:val="0"/>
        <w:autoSpaceDN w:val="0"/>
        <w:adjustRightInd w:val="0"/>
        <w:spacing w:after="0" w:line="240" w:lineRule="auto"/>
        <w:rPr>
          <w:rFonts w:ascii="Calibri" w:hAnsi="Calibri" w:cs="Calibri"/>
          <w:color w:val="000000"/>
        </w:rPr>
      </w:pPr>
      <w:r>
        <w:rPr>
          <w:rFonts w:ascii="Calibri" w:hAnsi="Calibri" w:cs="Calibri"/>
          <w:color w:val="000000"/>
        </w:rPr>
        <w:t>Maintains</w:t>
      </w:r>
      <w:r w:rsidR="00E84DF5">
        <w:rPr>
          <w:rFonts w:ascii="Calibri" w:hAnsi="Calibri" w:cs="Calibri"/>
          <w:color w:val="000000"/>
        </w:rPr>
        <w:t xml:space="preserve"> a</w:t>
      </w:r>
      <w:r>
        <w:rPr>
          <w:rFonts w:ascii="Calibri" w:hAnsi="Calibri" w:cs="Calibri"/>
          <w:color w:val="000000"/>
        </w:rPr>
        <w:t xml:space="preserve"> list of approved radiation safety laboratories with inspection dates and results.</w:t>
      </w:r>
    </w:p>
    <w:p w14:paraId="0CC4C648" w14:textId="77777777" w:rsidR="006A462B" w:rsidRDefault="006A462B" w:rsidP="00DD492B">
      <w:pPr>
        <w:pStyle w:val="ListParagraph"/>
        <w:numPr>
          <w:ilvl w:val="0"/>
          <w:numId w:val="6"/>
        </w:numPr>
        <w:autoSpaceDE w:val="0"/>
        <w:autoSpaceDN w:val="0"/>
        <w:adjustRightInd w:val="0"/>
        <w:spacing w:after="0" w:line="240" w:lineRule="auto"/>
        <w:rPr>
          <w:rFonts w:ascii="Calibri" w:hAnsi="Calibri" w:cs="Calibri"/>
          <w:color w:val="000000"/>
        </w:rPr>
      </w:pPr>
      <w:r>
        <w:rPr>
          <w:rFonts w:ascii="Calibri" w:hAnsi="Calibri" w:cs="Calibri"/>
          <w:color w:val="000000"/>
        </w:rPr>
        <w:lastRenderedPageBreak/>
        <w:t>Responsible for assisting the PI to develop appropriate lab‐specific radiation safety manuals for all activities using radioactive materials.</w:t>
      </w:r>
    </w:p>
    <w:p w14:paraId="73F77BD0" w14:textId="76C1435C" w:rsidR="006A462B" w:rsidRDefault="006A462B" w:rsidP="00DD492B">
      <w:pPr>
        <w:pStyle w:val="ListParagraph"/>
        <w:numPr>
          <w:ilvl w:val="0"/>
          <w:numId w:val="6"/>
        </w:numPr>
        <w:autoSpaceDE w:val="0"/>
        <w:autoSpaceDN w:val="0"/>
        <w:adjustRightInd w:val="0"/>
        <w:spacing w:after="0" w:line="240" w:lineRule="auto"/>
        <w:rPr>
          <w:rFonts w:ascii="Calibri" w:hAnsi="Calibri" w:cs="Calibri"/>
          <w:color w:val="000000"/>
        </w:rPr>
      </w:pPr>
      <w:r>
        <w:rPr>
          <w:rFonts w:ascii="Calibri" w:hAnsi="Calibri" w:cs="Calibri"/>
          <w:color w:val="000000"/>
        </w:rPr>
        <w:t>The RSO regularly reports on the radiation safety program to the RSC. The RSO’s report should include routine operational updates and any significant problems or violations of the regulatory mandates or RSC requirements on any research‐related incidents that have occurred.</w:t>
      </w:r>
    </w:p>
    <w:p w14:paraId="1F114AB1" w14:textId="3F3E7E62" w:rsidR="008F7FB0" w:rsidRPr="0019470A" w:rsidRDefault="0019470A" w:rsidP="00DD492B">
      <w:pPr>
        <w:pStyle w:val="ListParagraph"/>
        <w:numPr>
          <w:ilvl w:val="0"/>
          <w:numId w:val="6"/>
        </w:numPr>
        <w:autoSpaceDE w:val="0"/>
        <w:autoSpaceDN w:val="0"/>
        <w:adjustRightInd w:val="0"/>
        <w:spacing w:line="240" w:lineRule="auto"/>
        <w:rPr>
          <w:rFonts w:ascii="Calibri" w:hAnsi="Calibri" w:cs="Calibri"/>
          <w:color w:val="000000"/>
        </w:rPr>
      </w:pPr>
      <w:r>
        <w:rPr>
          <w:rFonts w:ascii="Calibri" w:hAnsi="Calibri" w:cs="Calibri"/>
          <w:color w:val="000000"/>
        </w:rPr>
        <w:t>Manage a p</w:t>
      </w:r>
      <w:r w:rsidR="00F000B5" w:rsidRPr="0019470A">
        <w:rPr>
          <w:rFonts w:ascii="Calibri" w:hAnsi="Calibri" w:cs="Calibri"/>
          <w:color w:val="000000"/>
        </w:rPr>
        <w:t>ersonnel monitoring program</w:t>
      </w:r>
      <w:r>
        <w:rPr>
          <w:rFonts w:ascii="Calibri" w:hAnsi="Calibri" w:cs="Calibri"/>
          <w:color w:val="000000"/>
        </w:rPr>
        <w:t xml:space="preserve"> for personnel expected to receive 10% of their annual exposure limits</w:t>
      </w:r>
    </w:p>
    <w:p w14:paraId="29B66BB9" w14:textId="40D928E5" w:rsidR="008F7FB0" w:rsidRPr="0019470A" w:rsidRDefault="0019470A" w:rsidP="00DD492B">
      <w:pPr>
        <w:pStyle w:val="ListParagraph"/>
        <w:numPr>
          <w:ilvl w:val="0"/>
          <w:numId w:val="6"/>
        </w:numPr>
        <w:autoSpaceDE w:val="0"/>
        <w:autoSpaceDN w:val="0"/>
        <w:adjustRightInd w:val="0"/>
        <w:spacing w:line="240" w:lineRule="auto"/>
        <w:rPr>
          <w:rFonts w:ascii="Calibri" w:hAnsi="Calibri" w:cs="Calibri"/>
          <w:color w:val="000000"/>
        </w:rPr>
      </w:pPr>
      <w:r>
        <w:rPr>
          <w:rFonts w:ascii="Calibri" w:hAnsi="Calibri" w:cs="Calibri"/>
          <w:color w:val="000000"/>
        </w:rPr>
        <w:t>Manage an exposure and contamination s</w:t>
      </w:r>
      <w:r w:rsidR="00F000B5" w:rsidRPr="0019470A">
        <w:rPr>
          <w:rFonts w:ascii="Calibri" w:hAnsi="Calibri" w:cs="Calibri"/>
          <w:color w:val="000000"/>
        </w:rPr>
        <w:t>urvey program</w:t>
      </w:r>
      <w:r>
        <w:rPr>
          <w:rFonts w:ascii="Calibri" w:hAnsi="Calibri" w:cs="Calibri"/>
          <w:color w:val="000000"/>
        </w:rPr>
        <w:t xml:space="preserve"> in accordance with NRC regulations </w:t>
      </w:r>
      <w:r w:rsidR="00F000B5" w:rsidRPr="0019470A">
        <w:rPr>
          <w:rFonts w:ascii="Calibri" w:hAnsi="Calibri" w:cs="Calibri"/>
          <w:color w:val="000000"/>
        </w:rPr>
        <w:t>management</w:t>
      </w:r>
    </w:p>
    <w:p w14:paraId="564F7125" w14:textId="5B05F25A" w:rsidR="008F7FB0" w:rsidRPr="0019470A" w:rsidRDefault="0019470A" w:rsidP="00DD492B">
      <w:pPr>
        <w:pStyle w:val="ListParagraph"/>
        <w:numPr>
          <w:ilvl w:val="0"/>
          <w:numId w:val="6"/>
        </w:numPr>
        <w:autoSpaceDE w:val="0"/>
        <w:autoSpaceDN w:val="0"/>
        <w:adjustRightInd w:val="0"/>
        <w:spacing w:line="240" w:lineRule="auto"/>
        <w:rPr>
          <w:rFonts w:ascii="Calibri" w:hAnsi="Calibri" w:cs="Calibri"/>
          <w:color w:val="000000"/>
        </w:rPr>
      </w:pPr>
      <w:r>
        <w:rPr>
          <w:rFonts w:ascii="Calibri" w:hAnsi="Calibri" w:cs="Calibri"/>
          <w:color w:val="000000"/>
        </w:rPr>
        <w:t>Maintain a sealed source i</w:t>
      </w:r>
      <w:r w:rsidR="00F000B5" w:rsidRPr="0019470A">
        <w:rPr>
          <w:rFonts w:ascii="Calibri" w:hAnsi="Calibri" w:cs="Calibri"/>
          <w:color w:val="000000"/>
        </w:rPr>
        <w:t>nventory</w:t>
      </w:r>
      <w:r>
        <w:rPr>
          <w:rFonts w:ascii="Calibri" w:hAnsi="Calibri" w:cs="Calibri"/>
          <w:color w:val="000000"/>
        </w:rPr>
        <w:t xml:space="preserve"> and </w:t>
      </w:r>
      <w:r w:rsidR="000D39CF">
        <w:rPr>
          <w:rFonts w:ascii="Calibri" w:hAnsi="Calibri" w:cs="Calibri"/>
          <w:color w:val="000000"/>
        </w:rPr>
        <w:t xml:space="preserve">conduct sealed source </w:t>
      </w:r>
      <w:r>
        <w:rPr>
          <w:rFonts w:ascii="Calibri" w:hAnsi="Calibri" w:cs="Calibri"/>
          <w:color w:val="000000"/>
        </w:rPr>
        <w:t>leak tests</w:t>
      </w:r>
    </w:p>
    <w:p w14:paraId="40B48995" w14:textId="6FFAB37C" w:rsidR="008F7FB0" w:rsidRPr="0019470A" w:rsidRDefault="005F29AF" w:rsidP="00DD492B">
      <w:pPr>
        <w:pStyle w:val="ListParagraph"/>
        <w:numPr>
          <w:ilvl w:val="0"/>
          <w:numId w:val="6"/>
        </w:numPr>
        <w:autoSpaceDE w:val="0"/>
        <w:autoSpaceDN w:val="0"/>
        <w:adjustRightInd w:val="0"/>
        <w:spacing w:line="240" w:lineRule="auto"/>
        <w:rPr>
          <w:rFonts w:ascii="Calibri" w:hAnsi="Calibri" w:cs="Calibri"/>
          <w:color w:val="000000"/>
        </w:rPr>
      </w:pPr>
      <w:r>
        <w:rPr>
          <w:rFonts w:ascii="Calibri" w:hAnsi="Calibri" w:cs="Calibri"/>
          <w:color w:val="000000"/>
        </w:rPr>
        <w:t>Provide t</w:t>
      </w:r>
      <w:r w:rsidR="00F000B5" w:rsidRPr="0019470A">
        <w:rPr>
          <w:rFonts w:ascii="Calibri" w:hAnsi="Calibri" w:cs="Calibri"/>
          <w:color w:val="000000"/>
        </w:rPr>
        <w:t>raining</w:t>
      </w:r>
      <w:r>
        <w:rPr>
          <w:rFonts w:ascii="Calibri" w:hAnsi="Calibri" w:cs="Calibri"/>
          <w:color w:val="000000"/>
        </w:rPr>
        <w:t xml:space="preserve"> to all MSU personnel</w:t>
      </w:r>
    </w:p>
    <w:p w14:paraId="690EFD9B" w14:textId="65CF844A" w:rsidR="008F7FB0" w:rsidRPr="0019470A" w:rsidRDefault="005F29AF" w:rsidP="00DD492B">
      <w:pPr>
        <w:pStyle w:val="ListParagraph"/>
        <w:numPr>
          <w:ilvl w:val="0"/>
          <w:numId w:val="6"/>
        </w:numPr>
        <w:autoSpaceDE w:val="0"/>
        <w:autoSpaceDN w:val="0"/>
        <w:adjustRightInd w:val="0"/>
        <w:spacing w:line="240" w:lineRule="auto"/>
        <w:rPr>
          <w:rFonts w:ascii="Calibri" w:hAnsi="Calibri" w:cs="Calibri"/>
          <w:color w:val="000000"/>
        </w:rPr>
      </w:pPr>
      <w:r>
        <w:rPr>
          <w:rFonts w:ascii="Calibri" w:hAnsi="Calibri" w:cs="Calibri"/>
          <w:color w:val="000000"/>
        </w:rPr>
        <w:t>Conduct i</w:t>
      </w:r>
      <w:r w:rsidR="00F000B5" w:rsidRPr="0019470A">
        <w:rPr>
          <w:rFonts w:ascii="Calibri" w:hAnsi="Calibri" w:cs="Calibri"/>
          <w:color w:val="000000"/>
        </w:rPr>
        <w:t>nstrument calibrations</w:t>
      </w:r>
    </w:p>
    <w:p w14:paraId="7F241366" w14:textId="3A51A9D4" w:rsidR="008F7FB0" w:rsidRPr="0019470A" w:rsidRDefault="005F29AF" w:rsidP="00DD492B">
      <w:pPr>
        <w:pStyle w:val="ListParagraph"/>
        <w:numPr>
          <w:ilvl w:val="0"/>
          <w:numId w:val="6"/>
        </w:numPr>
        <w:autoSpaceDE w:val="0"/>
        <w:autoSpaceDN w:val="0"/>
        <w:adjustRightInd w:val="0"/>
        <w:spacing w:line="240" w:lineRule="auto"/>
        <w:rPr>
          <w:rFonts w:ascii="Calibri" w:hAnsi="Calibri" w:cs="Calibri"/>
          <w:color w:val="000000"/>
        </w:rPr>
      </w:pPr>
      <w:r>
        <w:rPr>
          <w:rFonts w:ascii="Calibri" w:hAnsi="Calibri" w:cs="Calibri"/>
          <w:color w:val="000000"/>
        </w:rPr>
        <w:t>Ensure that s</w:t>
      </w:r>
      <w:r w:rsidR="00F000B5" w:rsidRPr="0019470A">
        <w:rPr>
          <w:rFonts w:ascii="Calibri" w:hAnsi="Calibri" w:cs="Calibri"/>
          <w:color w:val="000000"/>
        </w:rPr>
        <w:t>ecurity and other regulatory requirements</w:t>
      </w:r>
      <w:r>
        <w:rPr>
          <w:rFonts w:ascii="Calibri" w:hAnsi="Calibri" w:cs="Calibri"/>
          <w:color w:val="000000"/>
        </w:rPr>
        <w:t xml:space="preserve"> are met</w:t>
      </w:r>
    </w:p>
    <w:p w14:paraId="48063750" w14:textId="762C99E5" w:rsidR="008F7FB0" w:rsidRPr="005F29AF" w:rsidRDefault="005F29AF" w:rsidP="00DD492B">
      <w:pPr>
        <w:pStyle w:val="ListParagraph"/>
        <w:numPr>
          <w:ilvl w:val="0"/>
          <w:numId w:val="6"/>
        </w:numPr>
        <w:autoSpaceDE w:val="0"/>
        <w:autoSpaceDN w:val="0"/>
        <w:adjustRightInd w:val="0"/>
        <w:spacing w:line="240" w:lineRule="auto"/>
        <w:rPr>
          <w:rFonts w:ascii="Calibri" w:hAnsi="Calibri" w:cs="Calibri"/>
          <w:color w:val="000000"/>
        </w:rPr>
      </w:pPr>
      <w:r>
        <w:rPr>
          <w:rFonts w:ascii="Calibri" w:hAnsi="Calibri" w:cs="Calibri"/>
          <w:color w:val="000000"/>
        </w:rPr>
        <w:t>Perform l</w:t>
      </w:r>
      <w:r w:rsidR="00F000B5" w:rsidRPr="005F29AF">
        <w:rPr>
          <w:rFonts w:ascii="Calibri" w:hAnsi="Calibri" w:cs="Calibri"/>
          <w:color w:val="000000"/>
        </w:rPr>
        <w:t>icense</w:t>
      </w:r>
      <w:r>
        <w:rPr>
          <w:rFonts w:ascii="Calibri" w:hAnsi="Calibri" w:cs="Calibri"/>
          <w:color w:val="000000"/>
        </w:rPr>
        <w:t xml:space="preserve"> c</w:t>
      </w:r>
      <w:r w:rsidR="00F000B5" w:rsidRPr="005F29AF">
        <w:rPr>
          <w:rFonts w:ascii="Calibri" w:hAnsi="Calibri" w:cs="Calibri"/>
          <w:color w:val="000000"/>
        </w:rPr>
        <w:t>ommunication</w:t>
      </w:r>
      <w:r>
        <w:rPr>
          <w:rFonts w:ascii="Calibri" w:hAnsi="Calibri" w:cs="Calibri"/>
          <w:color w:val="000000"/>
        </w:rPr>
        <w:t>s</w:t>
      </w:r>
      <w:r w:rsidR="00F000B5" w:rsidRPr="005F29AF">
        <w:rPr>
          <w:rFonts w:ascii="Calibri" w:hAnsi="Calibri" w:cs="Calibri"/>
          <w:color w:val="000000"/>
        </w:rPr>
        <w:t xml:space="preserve"> with the NRC</w:t>
      </w:r>
    </w:p>
    <w:p w14:paraId="6F420918" w14:textId="77777777" w:rsidR="0019470A" w:rsidRDefault="0019470A" w:rsidP="0019470A">
      <w:pPr>
        <w:pStyle w:val="ListParagraph"/>
        <w:autoSpaceDE w:val="0"/>
        <w:autoSpaceDN w:val="0"/>
        <w:adjustRightInd w:val="0"/>
        <w:spacing w:after="0" w:line="240" w:lineRule="auto"/>
        <w:rPr>
          <w:rFonts w:ascii="Calibri" w:hAnsi="Calibri" w:cs="Calibri"/>
          <w:color w:val="000000"/>
        </w:rPr>
      </w:pPr>
    </w:p>
    <w:p w14:paraId="10D6019B" w14:textId="77777777" w:rsidR="006A462B" w:rsidRDefault="006A462B" w:rsidP="006A462B">
      <w:pPr>
        <w:autoSpaceDE w:val="0"/>
        <w:autoSpaceDN w:val="0"/>
        <w:adjustRightInd w:val="0"/>
        <w:spacing w:after="0" w:line="240" w:lineRule="auto"/>
        <w:rPr>
          <w:rFonts w:ascii="Calibri-Bold" w:hAnsi="Calibri-Bold" w:cs="Calibri-Bold"/>
          <w:b/>
          <w:bCs/>
          <w:sz w:val="28"/>
          <w:szCs w:val="28"/>
        </w:rPr>
      </w:pPr>
      <w:r>
        <w:rPr>
          <w:rFonts w:ascii="Calibri-Bold" w:hAnsi="Calibri-Bold" w:cs="Calibri-Bold"/>
          <w:b/>
          <w:bCs/>
          <w:sz w:val="28"/>
          <w:szCs w:val="28"/>
        </w:rPr>
        <w:t>Principal Investigators (PI)</w:t>
      </w:r>
    </w:p>
    <w:p w14:paraId="7D085160" w14:textId="77777777" w:rsidR="006A462B" w:rsidRDefault="006A462B" w:rsidP="006A462B">
      <w:pPr>
        <w:autoSpaceDE w:val="0"/>
        <w:autoSpaceDN w:val="0"/>
        <w:adjustRightInd w:val="0"/>
        <w:spacing w:after="0" w:line="240" w:lineRule="auto"/>
        <w:rPr>
          <w:rFonts w:ascii="Calibri" w:hAnsi="Calibri" w:cs="Calibri"/>
          <w:color w:val="000000"/>
        </w:rPr>
      </w:pPr>
    </w:p>
    <w:p w14:paraId="4326C750" w14:textId="77777777" w:rsidR="006A462B" w:rsidRDefault="006A462B" w:rsidP="006A462B">
      <w:pPr>
        <w:autoSpaceDE w:val="0"/>
        <w:autoSpaceDN w:val="0"/>
        <w:adjustRightInd w:val="0"/>
        <w:spacing w:after="0" w:line="240" w:lineRule="auto"/>
        <w:rPr>
          <w:rFonts w:ascii="Calibri" w:hAnsi="Calibri" w:cs="Calibri"/>
          <w:color w:val="000000"/>
        </w:rPr>
      </w:pPr>
      <w:r>
        <w:rPr>
          <w:rFonts w:ascii="Calibri" w:hAnsi="Calibri" w:cs="Calibri"/>
          <w:color w:val="000000"/>
        </w:rPr>
        <w:t>Principal investigators are responsible for the health and safety of all personnel and compliance with all applicable regulations and the criteria established in this manual in their laboratories.</w:t>
      </w:r>
    </w:p>
    <w:p w14:paraId="47700962" w14:textId="77777777" w:rsidR="004B0F3E" w:rsidRDefault="004B0F3E" w:rsidP="006A462B">
      <w:pPr>
        <w:autoSpaceDE w:val="0"/>
        <w:autoSpaceDN w:val="0"/>
        <w:adjustRightInd w:val="0"/>
        <w:spacing w:after="0" w:line="240" w:lineRule="auto"/>
        <w:rPr>
          <w:rFonts w:ascii="Calibri" w:hAnsi="Calibri" w:cs="Calibri"/>
          <w:color w:val="000000"/>
        </w:rPr>
      </w:pPr>
    </w:p>
    <w:p w14:paraId="41B91038" w14:textId="3784950F" w:rsidR="006A462B" w:rsidRDefault="006A462B" w:rsidP="006A462B">
      <w:pPr>
        <w:autoSpaceDE w:val="0"/>
        <w:autoSpaceDN w:val="0"/>
        <w:adjustRightInd w:val="0"/>
        <w:spacing w:after="0" w:line="240" w:lineRule="auto"/>
        <w:rPr>
          <w:rFonts w:ascii="Calibri" w:hAnsi="Calibri" w:cs="Calibri"/>
          <w:color w:val="000000"/>
        </w:rPr>
      </w:pPr>
      <w:r>
        <w:rPr>
          <w:rFonts w:ascii="Calibri" w:hAnsi="Calibri" w:cs="Calibri"/>
          <w:color w:val="000000"/>
        </w:rPr>
        <w:t>The PI</w:t>
      </w:r>
      <w:r w:rsidR="004B0F3E">
        <w:rPr>
          <w:rFonts w:ascii="Calibri" w:hAnsi="Calibri" w:cs="Calibri"/>
          <w:color w:val="000000"/>
        </w:rPr>
        <w:t>’s responsibilities include</w:t>
      </w:r>
      <w:r>
        <w:rPr>
          <w:rFonts w:ascii="Calibri" w:hAnsi="Calibri" w:cs="Calibri"/>
          <w:color w:val="000000"/>
        </w:rPr>
        <w:t>:</w:t>
      </w:r>
    </w:p>
    <w:p w14:paraId="73B00B1C" w14:textId="77777777" w:rsidR="006A462B" w:rsidRDefault="006A462B" w:rsidP="00DD492B">
      <w:pPr>
        <w:pStyle w:val="ListParagraph"/>
        <w:numPr>
          <w:ilvl w:val="0"/>
          <w:numId w:val="7"/>
        </w:numPr>
        <w:autoSpaceDE w:val="0"/>
        <w:autoSpaceDN w:val="0"/>
        <w:adjustRightInd w:val="0"/>
        <w:spacing w:after="0" w:line="240" w:lineRule="auto"/>
        <w:rPr>
          <w:rFonts w:ascii="Calibri" w:hAnsi="Calibri" w:cs="Calibri"/>
          <w:color w:val="000000"/>
        </w:rPr>
      </w:pPr>
      <w:r>
        <w:rPr>
          <w:rFonts w:ascii="Calibri" w:hAnsi="Calibri" w:cs="Calibri"/>
          <w:color w:val="000000"/>
        </w:rPr>
        <w:t>Notifies the RSC and obtains prior RSC approval for work involving radioactive material and conforms to all terms and conditions of RSC approval. Ensures that all laboratory personnel are adequately trained in the practices and techniques required to ensure safety and the procedures for dealing with accidents.</w:t>
      </w:r>
    </w:p>
    <w:p w14:paraId="43A7180C" w14:textId="77777777" w:rsidR="006A462B" w:rsidRDefault="006A462B" w:rsidP="00DD492B">
      <w:pPr>
        <w:pStyle w:val="ListParagraph"/>
        <w:numPr>
          <w:ilvl w:val="0"/>
          <w:numId w:val="7"/>
        </w:numPr>
        <w:autoSpaceDE w:val="0"/>
        <w:autoSpaceDN w:val="0"/>
        <w:adjustRightInd w:val="0"/>
        <w:spacing w:after="0" w:line="240" w:lineRule="auto"/>
        <w:rPr>
          <w:rFonts w:ascii="Calibri" w:hAnsi="Calibri" w:cs="Calibri"/>
          <w:color w:val="000000"/>
        </w:rPr>
      </w:pPr>
      <w:r>
        <w:rPr>
          <w:rFonts w:ascii="Calibri" w:hAnsi="Calibri" w:cs="Calibri"/>
          <w:color w:val="000000"/>
        </w:rPr>
        <w:t>Ensures that individuals working in the facility are experienced and proficient in handling radiological materials or devices.</w:t>
      </w:r>
    </w:p>
    <w:p w14:paraId="7C526D55" w14:textId="3944E588" w:rsidR="006A462B" w:rsidRDefault="006A462B" w:rsidP="00DD492B">
      <w:pPr>
        <w:pStyle w:val="ListParagraph"/>
        <w:numPr>
          <w:ilvl w:val="0"/>
          <w:numId w:val="7"/>
        </w:numPr>
        <w:autoSpaceDE w:val="0"/>
        <w:autoSpaceDN w:val="0"/>
        <w:adjustRightInd w:val="0"/>
        <w:spacing w:after="0" w:line="240" w:lineRule="auto"/>
        <w:rPr>
          <w:rFonts w:ascii="Calibri" w:hAnsi="Calibri" w:cs="Calibri"/>
          <w:color w:val="000000"/>
        </w:rPr>
      </w:pPr>
      <w:r>
        <w:rPr>
          <w:rFonts w:ascii="Calibri" w:hAnsi="Calibri" w:cs="Calibri"/>
          <w:color w:val="000000"/>
        </w:rPr>
        <w:t>Makes available to all laboratory personnel the protocols that describe the hazards and the precautions to be taken.</w:t>
      </w:r>
    </w:p>
    <w:p w14:paraId="01394214" w14:textId="23265851" w:rsidR="006A462B" w:rsidRDefault="006A462B" w:rsidP="00DD492B">
      <w:pPr>
        <w:pStyle w:val="ListParagraph"/>
        <w:numPr>
          <w:ilvl w:val="0"/>
          <w:numId w:val="7"/>
        </w:numPr>
        <w:autoSpaceDE w:val="0"/>
        <w:autoSpaceDN w:val="0"/>
        <w:adjustRightInd w:val="0"/>
        <w:spacing w:after="0" w:line="240" w:lineRule="auto"/>
        <w:rPr>
          <w:rFonts w:ascii="Calibri" w:hAnsi="Calibri" w:cs="Calibri"/>
          <w:color w:val="000000"/>
        </w:rPr>
      </w:pPr>
      <w:r>
        <w:rPr>
          <w:rFonts w:ascii="Calibri" w:hAnsi="Calibri" w:cs="Calibri"/>
          <w:color w:val="000000"/>
        </w:rPr>
        <w:t>Ensures that the required safety practices, techniques, engineering controls</w:t>
      </w:r>
      <w:r w:rsidR="00E84DF5">
        <w:rPr>
          <w:rFonts w:ascii="Calibri" w:hAnsi="Calibri" w:cs="Calibri"/>
          <w:color w:val="000000"/>
        </w:rPr>
        <w:t>,</w:t>
      </w:r>
      <w:r>
        <w:rPr>
          <w:rFonts w:ascii="Calibri" w:hAnsi="Calibri" w:cs="Calibri"/>
          <w:color w:val="000000"/>
        </w:rPr>
        <w:t xml:space="preserve"> and PPE are provided and employed.</w:t>
      </w:r>
    </w:p>
    <w:p w14:paraId="0CA8B7D6" w14:textId="77777777" w:rsidR="006A462B" w:rsidRDefault="006A462B" w:rsidP="00DD492B">
      <w:pPr>
        <w:pStyle w:val="ListParagraph"/>
        <w:numPr>
          <w:ilvl w:val="0"/>
          <w:numId w:val="7"/>
        </w:numPr>
        <w:autoSpaceDE w:val="0"/>
        <w:autoSpaceDN w:val="0"/>
        <w:adjustRightInd w:val="0"/>
        <w:spacing w:after="0" w:line="240" w:lineRule="auto"/>
        <w:rPr>
          <w:rFonts w:ascii="Calibri" w:hAnsi="Calibri" w:cs="Calibri"/>
          <w:color w:val="000000"/>
        </w:rPr>
      </w:pPr>
      <w:r>
        <w:rPr>
          <w:rFonts w:ascii="Calibri" w:hAnsi="Calibri" w:cs="Calibri"/>
          <w:color w:val="000000"/>
        </w:rPr>
        <w:t>Ensures that laboratory hazards are effectively communicated to laboratory personnel and controls are in place to minimize risks associated with these hazards.</w:t>
      </w:r>
    </w:p>
    <w:p w14:paraId="3FA1338E" w14:textId="77777777" w:rsidR="006A462B" w:rsidRDefault="006A462B" w:rsidP="00DD492B">
      <w:pPr>
        <w:pStyle w:val="ListParagraph"/>
        <w:numPr>
          <w:ilvl w:val="0"/>
          <w:numId w:val="7"/>
        </w:numPr>
        <w:autoSpaceDE w:val="0"/>
        <w:autoSpaceDN w:val="0"/>
        <w:adjustRightInd w:val="0"/>
        <w:spacing w:after="0" w:line="240" w:lineRule="auto"/>
        <w:rPr>
          <w:rFonts w:ascii="Calibri" w:hAnsi="Calibri" w:cs="Calibri"/>
          <w:color w:val="000000"/>
        </w:rPr>
      </w:pPr>
      <w:r>
        <w:rPr>
          <w:rFonts w:ascii="Calibri" w:hAnsi="Calibri" w:cs="Calibri"/>
          <w:color w:val="000000"/>
        </w:rPr>
        <w:t>Notifies the RSO of any spills or incidents involving radiological materials or devices that result in exposure to laboratory personnel or the public, or release to the environment.</w:t>
      </w:r>
    </w:p>
    <w:p w14:paraId="2643B760" w14:textId="77777777" w:rsidR="006A462B" w:rsidRDefault="006A462B" w:rsidP="00DD492B">
      <w:pPr>
        <w:pStyle w:val="ListParagraph"/>
        <w:numPr>
          <w:ilvl w:val="0"/>
          <w:numId w:val="7"/>
        </w:numPr>
        <w:autoSpaceDE w:val="0"/>
        <w:autoSpaceDN w:val="0"/>
        <w:adjustRightInd w:val="0"/>
        <w:spacing w:after="0" w:line="240" w:lineRule="auto"/>
        <w:rPr>
          <w:rFonts w:ascii="Calibri" w:hAnsi="Calibri" w:cs="Calibri"/>
          <w:color w:val="000000"/>
        </w:rPr>
      </w:pPr>
      <w:r>
        <w:rPr>
          <w:rFonts w:ascii="Calibri" w:hAnsi="Calibri" w:cs="Calibri"/>
          <w:color w:val="000000"/>
        </w:rPr>
        <w:t>Ensures that radiological materials are disposed of according to regulations, as outlined in this manual.</w:t>
      </w:r>
    </w:p>
    <w:p w14:paraId="0EDEA583" w14:textId="707F3AC1" w:rsidR="006A462B" w:rsidRDefault="006A462B" w:rsidP="00DD492B">
      <w:pPr>
        <w:pStyle w:val="ListParagraph"/>
        <w:numPr>
          <w:ilvl w:val="0"/>
          <w:numId w:val="7"/>
        </w:numPr>
        <w:autoSpaceDE w:val="0"/>
        <w:autoSpaceDN w:val="0"/>
        <w:adjustRightInd w:val="0"/>
        <w:spacing w:after="0" w:line="240" w:lineRule="auto"/>
        <w:rPr>
          <w:rFonts w:ascii="Calibri" w:hAnsi="Calibri" w:cs="Calibri"/>
          <w:color w:val="000000"/>
        </w:rPr>
      </w:pPr>
      <w:r>
        <w:rPr>
          <w:rFonts w:ascii="Calibri" w:hAnsi="Calibri" w:cs="Calibri"/>
          <w:color w:val="000000"/>
        </w:rPr>
        <w:t>Ensures that radiological materials to be transported are packaged and shipped in accordance with regulations</w:t>
      </w:r>
      <w:r w:rsidR="00603BEC">
        <w:rPr>
          <w:rFonts w:ascii="Calibri" w:hAnsi="Calibri" w:cs="Calibri"/>
          <w:color w:val="000000"/>
        </w:rPr>
        <w:t xml:space="preserve"> and per this manual</w:t>
      </w:r>
      <w:r>
        <w:rPr>
          <w:rFonts w:ascii="Calibri" w:hAnsi="Calibri" w:cs="Calibri"/>
          <w:color w:val="000000"/>
        </w:rPr>
        <w:t>.</w:t>
      </w:r>
    </w:p>
    <w:p w14:paraId="0E803895" w14:textId="77777777" w:rsidR="006A462B" w:rsidRPr="008E315C" w:rsidRDefault="006A462B" w:rsidP="006A462B">
      <w:pPr>
        <w:autoSpaceDE w:val="0"/>
        <w:autoSpaceDN w:val="0"/>
        <w:adjustRightInd w:val="0"/>
        <w:spacing w:after="0" w:line="240" w:lineRule="auto"/>
        <w:rPr>
          <w:rFonts w:ascii="Calibri-Bold" w:hAnsi="Calibri-Bold" w:cs="Calibri-Bold"/>
          <w:b/>
          <w:bCs/>
          <w:color w:val="5B9CD6"/>
        </w:rPr>
      </w:pPr>
    </w:p>
    <w:p w14:paraId="116C9982" w14:textId="0D418C4E" w:rsidR="006A462B" w:rsidRDefault="00E84DF5" w:rsidP="006A462B">
      <w:pPr>
        <w:autoSpaceDE w:val="0"/>
        <w:autoSpaceDN w:val="0"/>
        <w:adjustRightInd w:val="0"/>
        <w:spacing w:after="0" w:line="240" w:lineRule="auto"/>
        <w:rPr>
          <w:rFonts w:ascii="Calibri-Bold" w:hAnsi="Calibri-Bold" w:cs="Calibri-Bold"/>
          <w:b/>
          <w:bCs/>
          <w:sz w:val="28"/>
          <w:szCs w:val="28"/>
        </w:rPr>
      </w:pPr>
      <w:r>
        <w:rPr>
          <w:rFonts w:ascii="Calibri-Bold" w:hAnsi="Calibri-Bold" w:cs="Calibri-Bold"/>
          <w:b/>
          <w:bCs/>
          <w:sz w:val="28"/>
          <w:szCs w:val="28"/>
        </w:rPr>
        <w:t>Authorized Users (AUs)</w:t>
      </w:r>
    </w:p>
    <w:p w14:paraId="0E49DD68" w14:textId="77777777" w:rsidR="006A462B" w:rsidRPr="008E315C" w:rsidRDefault="006A462B" w:rsidP="006A462B">
      <w:pPr>
        <w:autoSpaceDE w:val="0"/>
        <w:autoSpaceDN w:val="0"/>
        <w:adjustRightInd w:val="0"/>
        <w:spacing w:after="0" w:line="240" w:lineRule="auto"/>
        <w:rPr>
          <w:rFonts w:ascii="Calibri-Bold" w:hAnsi="Calibri-Bold" w:cs="Calibri-Bold"/>
          <w:b/>
          <w:bCs/>
          <w:color w:val="5B9CD6"/>
        </w:rPr>
      </w:pPr>
    </w:p>
    <w:p w14:paraId="42BF95B4" w14:textId="60753954" w:rsidR="006A462B" w:rsidRDefault="00E84DF5" w:rsidP="006A462B">
      <w:pPr>
        <w:autoSpaceDE w:val="0"/>
        <w:autoSpaceDN w:val="0"/>
        <w:adjustRightInd w:val="0"/>
        <w:spacing w:after="0" w:line="240" w:lineRule="auto"/>
        <w:rPr>
          <w:rFonts w:ascii="Calibri" w:hAnsi="Calibri" w:cs="Calibri"/>
          <w:color w:val="000000"/>
        </w:rPr>
      </w:pPr>
      <w:r>
        <w:rPr>
          <w:rFonts w:ascii="Calibri" w:hAnsi="Calibri" w:cs="Calibri"/>
          <w:color w:val="000000"/>
        </w:rPr>
        <w:t>Authorized Users</w:t>
      </w:r>
      <w:r w:rsidR="006A462B">
        <w:rPr>
          <w:rFonts w:ascii="Calibri" w:hAnsi="Calibri" w:cs="Calibri"/>
          <w:color w:val="000000"/>
        </w:rPr>
        <w:t xml:space="preserve"> are the most important element in developing and maintaining a safe laboratory environment. Laboratory workers are responsible for their own health and safety, as well as that of their coworkers. An incident caused by one laboratory worker can have a widespread effect on others.</w:t>
      </w:r>
    </w:p>
    <w:p w14:paraId="6DF3108B" w14:textId="77777777" w:rsidR="001A11B9" w:rsidRDefault="001A11B9" w:rsidP="006A462B">
      <w:pPr>
        <w:autoSpaceDE w:val="0"/>
        <w:autoSpaceDN w:val="0"/>
        <w:adjustRightInd w:val="0"/>
        <w:spacing w:after="0" w:line="240" w:lineRule="auto"/>
        <w:rPr>
          <w:rFonts w:ascii="Calibri" w:hAnsi="Calibri" w:cs="Calibri"/>
          <w:color w:val="000000"/>
        </w:rPr>
      </w:pPr>
    </w:p>
    <w:p w14:paraId="4ADEF9B3" w14:textId="34BDBC71" w:rsidR="006A462B" w:rsidRDefault="006A462B" w:rsidP="006A462B">
      <w:pPr>
        <w:autoSpaceDE w:val="0"/>
        <w:autoSpaceDN w:val="0"/>
        <w:adjustRightInd w:val="0"/>
        <w:spacing w:after="0" w:line="240" w:lineRule="auto"/>
        <w:rPr>
          <w:rFonts w:ascii="Calibri" w:hAnsi="Calibri" w:cs="Calibri"/>
          <w:color w:val="000000"/>
        </w:rPr>
      </w:pPr>
      <w:r>
        <w:rPr>
          <w:rFonts w:ascii="Calibri" w:hAnsi="Calibri" w:cs="Calibri"/>
          <w:color w:val="000000"/>
        </w:rPr>
        <w:t>Laboratory workers are expected to:</w:t>
      </w:r>
    </w:p>
    <w:p w14:paraId="671E23AA" w14:textId="2E444A3B" w:rsidR="006A462B" w:rsidRDefault="006A462B" w:rsidP="00DD492B">
      <w:pPr>
        <w:pStyle w:val="ListParagraph"/>
        <w:numPr>
          <w:ilvl w:val="0"/>
          <w:numId w:val="8"/>
        </w:numPr>
        <w:autoSpaceDE w:val="0"/>
        <w:autoSpaceDN w:val="0"/>
        <w:adjustRightInd w:val="0"/>
        <w:spacing w:after="0" w:line="240" w:lineRule="auto"/>
        <w:rPr>
          <w:rFonts w:ascii="Calibri" w:hAnsi="Calibri" w:cs="Calibri"/>
          <w:color w:val="000000"/>
        </w:rPr>
      </w:pPr>
      <w:r>
        <w:rPr>
          <w:rFonts w:ascii="Calibri" w:hAnsi="Calibri" w:cs="Calibri"/>
          <w:color w:val="000000"/>
        </w:rPr>
        <w:t>Participate in and complete all required training to ensure that they are adequately trained.</w:t>
      </w:r>
    </w:p>
    <w:p w14:paraId="0A4B1038" w14:textId="0CE0984C" w:rsidR="006A462B" w:rsidRDefault="006A462B" w:rsidP="00DD492B">
      <w:pPr>
        <w:pStyle w:val="ListParagraph"/>
        <w:numPr>
          <w:ilvl w:val="0"/>
          <w:numId w:val="9"/>
        </w:numPr>
        <w:autoSpaceDE w:val="0"/>
        <w:autoSpaceDN w:val="0"/>
        <w:adjustRightInd w:val="0"/>
        <w:spacing w:after="0" w:line="240" w:lineRule="auto"/>
        <w:rPr>
          <w:rFonts w:ascii="Calibri" w:hAnsi="Calibri" w:cs="Calibri"/>
          <w:color w:val="000000"/>
        </w:rPr>
      </w:pPr>
      <w:r>
        <w:rPr>
          <w:rFonts w:ascii="Calibri" w:hAnsi="Calibri" w:cs="Calibri"/>
          <w:color w:val="000000"/>
        </w:rPr>
        <w:t>Fully understand the radiological materials or devices and procedures used in the laboratory and the risks associated with exposure.</w:t>
      </w:r>
    </w:p>
    <w:p w14:paraId="7CB9F78D" w14:textId="5A1FE3F4" w:rsidR="006A462B" w:rsidRDefault="006A462B" w:rsidP="00DD492B">
      <w:pPr>
        <w:pStyle w:val="ListParagraph"/>
        <w:numPr>
          <w:ilvl w:val="0"/>
          <w:numId w:val="9"/>
        </w:numPr>
        <w:autoSpaceDE w:val="0"/>
        <w:autoSpaceDN w:val="0"/>
        <w:adjustRightInd w:val="0"/>
        <w:spacing w:after="0" w:line="240" w:lineRule="auto"/>
        <w:rPr>
          <w:rFonts w:ascii="Calibri" w:hAnsi="Calibri" w:cs="Calibri"/>
          <w:color w:val="000000"/>
        </w:rPr>
      </w:pPr>
      <w:r>
        <w:rPr>
          <w:rFonts w:ascii="Calibri" w:hAnsi="Calibri" w:cs="Calibri"/>
          <w:color w:val="000000"/>
        </w:rPr>
        <w:t>Follow all laboratory protocols and compl</w:t>
      </w:r>
      <w:r w:rsidR="00E84DF5">
        <w:rPr>
          <w:rFonts w:ascii="Calibri" w:hAnsi="Calibri" w:cs="Calibri"/>
          <w:color w:val="000000"/>
        </w:rPr>
        <w:t>y</w:t>
      </w:r>
      <w:r>
        <w:rPr>
          <w:rFonts w:ascii="Calibri" w:hAnsi="Calibri" w:cs="Calibri"/>
          <w:color w:val="000000"/>
        </w:rPr>
        <w:t xml:space="preserve"> with all applicable policies, procedures, and guidelines.</w:t>
      </w:r>
    </w:p>
    <w:p w14:paraId="055AD9CE" w14:textId="5A8A9382" w:rsidR="006A462B" w:rsidRDefault="006A462B" w:rsidP="00DD492B">
      <w:pPr>
        <w:pStyle w:val="ListParagraph"/>
        <w:numPr>
          <w:ilvl w:val="0"/>
          <w:numId w:val="9"/>
        </w:numPr>
        <w:autoSpaceDE w:val="0"/>
        <w:autoSpaceDN w:val="0"/>
        <w:adjustRightInd w:val="0"/>
        <w:spacing w:after="0" w:line="240" w:lineRule="auto"/>
        <w:rPr>
          <w:rFonts w:ascii="Calibri" w:hAnsi="Calibri" w:cs="Calibri"/>
          <w:color w:val="000000"/>
        </w:rPr>
      </w:pPr>
      <w:r>
        <w:rPr>
          <w:rFonts w:ascii="Calibri" w:hAnsi="Calibri" w:cs="Calibri"/>
          <w:color w:val="000000"/>
        </w:rPr>
        <w:t>Inform the PI and RSO of any potential problems with the operating procedures or equipment which may result in the creation of a potential hazard.</w:t>
      </w:r>
    </w:p>
    <w:p w14:paraId="096277CD" w14:textId="1149C98E" w:rsidR="006A462B" w:rsidRDefault="006A462B" w:rsidP="00DD492B">
      <w:pPr>
        <w:pStyle w:val="ListParagraph"/>
        <w:numPr>
          <w:ilvl w:val="0"/>
          <w:numId w:val="9"/>
        </w:numPr>
        <w:autoSpaceDE w:val="0"/>
        <w:autoSpaceDN w:val="0"/>
        <w:adjustRightInd w:val="0"/>
        <w:spacing w:after="0" w:line="240" w:lineRule="auto"/>
        <w:rPr>
          <w:rFonts w:ascii="Calibri" w:hAnsi="Calibri" w:cs="Calibri"/>
          <w:color w:val="000000"/>
        </w:rPr>
      </w:pPr>
      <w:r>
        <w:rPr>
          <w:rFonts w:ascii="Calibri" w:hAnsi="Calibri" w:cs="Calibri"/>
          <w:color w:val="000000"/>
        </w:rPr>
        <w:t>Complete any necessary medical surveillance.</w:t>
      </w:r>
    </w:p>
    <w:p w14:paraId="219A9D49" w14:textId="56C61291" w:rsidR="006A462B" w:rsidRDefault="006A462B" w:rsidP="00DD492B">
      <w:pPr>
        <w:pStyle w:val="ListParagraph"/>
        <w:numPr>
          <w:ilvl w:val="0"/>
          <w:numId w:val="9"/>
        </w:numPr>
        <w:autoSpaceDE w:val="0"/>
        <w:autoSpaceDN w:val="0"/>
        <w:adjustRightInd w:val="0"/>
        <w:spacing w:after="0" w:line="240" w:lineRule="auto"/>
      </w:pPr>
      <w:r>
        <w:rPr>
          <w:rFonts w:ascii="Calibri" w:hAnsi="Calibri" w:cs="Calibri"/>
          <w:color w:val="000000"/>
        </w:rPr>
        <w:t>Report thefts, security incidents, accidents, spills, or contamination incidents to PI and RSO.</w:t>
      </w:r>
    </w:p>
    <w:p w14:paraId="648F9DBF" w14:textId="77777777" w:rsidR="004B0F3E" w:rsidRPr="008E315C" w:rsidRDefault="004B0F3E" w:rsidP="004B0F3E">
      <w:pPr>
        <w:autoSpaceDE w:val="0"/>
        <w:autoSpaceDN w:val="0"/>
        <w:adjustRightInd w:val="0"/>
        <w:spacing w:after="0" w:line="240" w:lineRule="auto"/>
        <w:rPr>
          <w:rFonts w:ascii="Calibri-Bold" w:hAnsi="Calibri-Bold" w:cs="Calibri-Bold"/>
          <w:b/>
          <w:bCs/>
        </w:rPr>
      </w:pPr>
    </w:p>
    <w:p w14:paraId="3AF37252" w14:textId="1853DE9B" w:rsidR="004B0F3E" w:rsidRDefault="004B0F3E" w:rsidP="004B0F3E">
      <w:pPr>
        <w:autoSpaceDE w:val="0"/>
        <w:autoSpaceDN w:val="0"/>
        <w:adjustRightInd w:val="0"/>
        <w:spacing w:after="0" w:line="240" w:lineRule="auto"/>
        <w:rPr>
          <w:rFonts w:ascii="Calibri-Bold" w:hAnsi="Calibri-Bold" w:cs="Calibri-Bold"/>
          <w:b/>
          <w:bCs/>
          <w:sz w:val="28"/>
          <w:szCs w:val="28"/>
        </w:rPr>
      </w:pPr>
      <w:r>
        <w:rPr>
          <w:rFonts w:ascii="Calibri-Bold" w:hAnsi="Calibri-Bold" w:cs="Calibri-Bold"/>
          <w:b/>
          <w:bCs/>
          <w:sz w:val="28"/>
          <w:szCs w:val="28"/>
        </w:rPr>
        <w:t>Occupational Health Program</w:t>
      </w:r>
    </w:p>
    <w:p w14:paraId="28757E1F" w14:textId="77777777" w:rsidR="004B0F3E" w:rsidRPr="008E315C" w:rsidRDefault="004B0F3E" w:rsidP="004B0F3E">
      <w:pPr>
        <w:autoSpaceDE w:val="0"/>
        <w:autoSpaceDN w:val="0"/>
        <w:adjustRightInd w:val="0"/>
        <w:spacing w:after="0" w:line="240" w:lineRule="auto"/>
        <w:rPr>
          <w:rFonts w:ascii="Calibri-Bold" w:hAnsi="Calibri-Bold" w:cs="Calibri-Bold"/>
          <w:b/>
          <w:bCs/>
          <w:color w:val="5B9CD6"/>
        </w:rPr>
      </w:pPr>
    </w:p>
    <w:p w14:paraId="08DFFDEC" w14:textId="01B6B5B2" w:rsidR="004B0F3E" w:rsidRDefault="004B0F3E" w:rsidP="004B0F3E">
      <w:pPr>
        <w:autoSpaceDE w:val="0"/>
        <w:autoSpaceDN w:val="0"/>
        <w:adjustRightInd w:val="0"/>
        <w:spacing w:after="0" w:line="240" w:lineRule="auto"/>
        <w:rPr>
          <w:rFonts w:ascii="Calibri" w:hAnsi="Calibri" w:cs="Calibri"/>
          <w:color w:val="000000"/>
        </w:rPr>
      </w:pPr>
      <w:r>
        <w:rPr>
          <w:rFonts w:ascii="Calibri" w:hAnsi="Calibri" w:cs="Calibri"/>
          <w:color w:val="000000"/>
        </w:rPr>
        <w:t>The Occupational Health Program (OHP) is primarily responsible for establishing and performing appropriate medical surveillance for all personnel performing research or supporting research such as animal care workers, facilities, Police and Public Safety. Surveillance may be required at the time of hire or transfer into the research environment and periodically depending on the work environment, occupational exposure and risk for each position or job category. OHP is responsible for reporting all radiological exposure incidents to the appropriate personnel.</w:t>
      </w:r>
      <w:r w:rsidR="00E84DF5">
        <w:rPr>
          <w:rFonts w:ascii="Calibri" w:hAnsi="Calibri" w:cs="Calibri"/>
          <w:color w:val="000000"/>
        </w:rPr>
        <w:t xml:space="preserve">  </w:t>
      </w:r>
      <w:r>
        <w:rPr>
          <w:rFonts w:ascii="Calibri" w:hAnsi="Calibri" w:cs="Calibri"/>
          <w:color w:val="000000"/>
        </w:rPr>
        <w:t>In addition to performing medical surveillance, OHP is also responsible for:</w:t>
      </w:r>
    </w:p>
    <w:p w14:paraId="141CEDC6" w14:textId="77777777" w:rsidR="004B0F3E" w:rsidRDefault="004B0F3E" w:rsidP="00DD492B">
      <w:pPr>
        <w:pStyle w:val="ListParagraph"/>
        <w:numPr>
          <w:ilvl w:val="0"/>
          <w:numId w:val="8"/>
        </w:numPr>
        <w:autoSpaceDE w:val="0"/>
        <w:autoSpaceDN w:val="0"/>
        <w:adjustRightInd w:val="0"/>
        <w:spacing w:after="0" w:line="240" w:lineRule="auto"/>
        <w:rPr>
          <w:rFonts w:ascii="Calibri" w:hAnsi="Calibri" w:cs="Calibri"/>
          <w:color w:val="000000"/>
        </w:rPr>
      </w:pPr>
      <w:r>
        <w:rPr>
          <w:rFonts w:ascii="Calibri" w:hAnsi="Calibri" w:cs="Calibri"/>
          <w:color w:val="000000"/>
        </w:rPr>
        <w:t>Coordinates with Montana Occupational Health to provide medical evaluations and surveillance program for personnel working in the facility.</w:t>
      </w:r>
    </w:p>
    <w:p w14:paraId="34DA90C2" w14:textId="659B9FF7" w:rsidR="004B0F3E" w:rsidRDefault="004B0F3E" w:rsidP="00DD492B">
      <w:pPr>
        <w:pStyle w:val="ListParagraph"/>
        <w:numPr>
          <w:ilvl w:val="0"/>
          <w:numId w:val="8"/>
        </w:numPr>
        <w:autoSpaceDE w:val="0"/>
        <w:autoSpaceDN w:val="0"/>
        <w:adjustRightInd w:val="0"/>
        <w:spacing w:after="0" w:line="240" w:lineRule="auto"/>
        <w:rPr>
          <w:rFonts w:ascii="Calibri" w:hAnsi="Calibri" w:cs="Calibri"/>
          <w:color w:val="000000"/>
        </w:rPr>
      </w:pPr>
      <w:r>
        <w:rPr>
          <w:rFonts w:ascii="Calibri" w:hAnsi="Calibri" w:cs="Calibri"/>
          <w:color w:val="000000"/>
        </w:rPr>
        <w:t>Files Workman’s Compensation reports.</w:t>
      </w:r>
    </w:p>
    <w:p w14:paraId="1E54A598" w14:textId="5ED5A0DA" w:rsidR="00E70A18" w:rsidRDefault="00E70A18" w:rsidP="00E70A18">
      <w:pPr>
        <w:autoSpaceDE w:val="0"/>
        <w:autoSpaceDN w:val="0"/>
        <w:adjustRightInd w:val="0"/>
        <w:spacing w:after="0" w:line="240" w:lineRule="auto"/>
        <w:rPr>
          <w:rFonts w:ascii="Calibri" w:hAnsi="Calibri" w:cs="Calibri"/>
          <w:color w:val="000000"/>
        </w:rPr>
      </w:pPr>
    </w:p>
    <w:p w14:paraId="4488A93B" w14:textId="77777777" w:rsidR="00E70A18" w:rsidRPr="00E70A18" w:rsidRDefault="00E70A18" w:rsidP="00E70A18">
      <w:pPr>
        <w:autoSpaceDE w:val="0"/>
        <w:autoSpaceDN w:val="0"/>
        <w:adjustRightInd w:val="0"/>
        <w:spacing w:after="0" w:line="240" w:lineRule="auto"/>
        <w:rPr>
          <w:rFonts w:ascii="Calibri" w:hAnsi="Calibri" w:cs="Calibri"/>
          <w:color w:val="000000"/>
        </w:rPr>
      </w:pPr>
    </w:p>
    <w:p w14:paraId="085EE13C" w14:textId="7D3E4CFE" w:rsidR="004B0F3E" w:rsidRDefault="004B0F3E">
      <w:pPr>
        <w:rPr>
          <w:b/>
        </w:rPr>
      </w:pPr>
      <w:r>
        <w:rPr>
          <w:b/>
        </w:rPr>
        <w:br w:type="page"/>
      </w:r>
    </w:p>
    <w:p w14:paraId="0E0094B7" w14:textId="0E685EE9" w:rsidR="006A462B" w:rsidRDefault="006A462B" w:rsidP="00E35531">
      <w:pPr>
        <w:jc w:val="center"/>
        <w:rPr>
          <w:b/>
          <w:sz w:val="44"/>
          <w:szCs w:val="44"/>
          <w:u w:val="single"/>
        </w:rPr>
      </w:pPr>
      <w:r>
        <w:rPr>
          <w:b/>
          <w:sz w:val="44"/>
          <w:szCs w:val="44"/>
          <w:u w:val="single"/>
        </w:rPr>
        <w:lastRenderedPageBreak/>
        <w:t>Regulations and Guidelines</w:t>
      </w:r>
    </w:p>
    <w:p w14:paraId="4755D9B1" w14:textId="31DBCA36" w:rsidR="006A462B" w:rsidRDefault="006A462B" w:rsidP="006A462B">
      <w:pPr>
        <w:autoSpaceDE w:val="0"/>
        <w:autoSpaceDN w:val="0"/>
        <w:adjustRightInd w:val="0"/>
        <w:spacing w:after="0" w:line="240" w:lineRule="auto"/>
        <w:rPr>
          <w:rFonts w:ascii="Calibri" w:hAnsi="Calibri" w:cs="Calibri"/>
          <w:color w:val="000000"/>
        </w:rPr>
      </w:pPr>
      <w:r>
        <w:rPr>
          <w:rFonts w:ascii="Calibri" w:hAnsi="Calibri" w:cs="Calibri"/>
          <w:color w:val="000000"/>
        </w:rPr>
        <w:t>The following is a summary of federal, state, local agency and MSU regulations and guidelines that either regulate or provide guidelines covering the use of ionizing radiation:</w:t>
      </w:r>
    </w:p>
    <w:p w14:paraId="438D3165" w14:textId="77777777" w:rsidR="006A462B" w:rsidRDefault="006A462B" w:rsidP="006A462B">
      <w:pPr>
        <w:autoSpaceDE w:val="0"/>
        <w:autoSpaceDN w:val="0"/>
        <w:adjustRightInd w:val="0"/>
        <w:spacing w:after="0" w:line="240" w:lineRule="auto"/>
        <w:rPr>
          <w:rFonts w:ascii="Calibri" w:hAnsi="Calibri" w:cs="Calibri"/>
          <w:color w:val="000000"/>
        </w:rPr>
      </w:pPr>
    </w:p>
    <w:p w14:paraId="1AACBE38" w14:textId="77777777" w:rsidR="006A462B" w:rsidRDefault="006A462B" w:rsidP="00DD492B">
      <w:pPr>
        <w:pStyle w:val="ListParagraph"/>
        <w:numPr>
          <w:ilvl w:val="0"/>
          <w:numId w:val="12"/>
        </w:num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NRC regulations on the use of nuclear materials are listed under Title 10 of the code of Federal regulations. These are binding regulations to our nuclear materials license issued by the NRC. </w:t>
      </w:r>
      <w:hyperlink r:id="rId9" w:history="1">
        <w:r>
          <w:rPr>
            <w:rStyle w:val="Hyperlink"/>
            <w:rFonts w:ascii="Calibri" w:hAnsi="Calibri" w:cs="Calibri"/>
          </w:rPr>
          <w:t>http://www.nrc.gov/reading-rm/doc-collections/cfr/</w:t>
        </w:r>
      </w:hyperlink>
    </w:p>
    <w:p w14:paraId="700A2B9B" w14:textId="77777777" w:rsidR="006A462B" w:rsidRDefault="006A462B" w:rsidP="006A462B">
      <w:pPr>
        <w:autoSpaceDE w:val="0"/>
        <w:autoSpaceDN w:val="0"/>
        <w:adjustRightInd w:val="0"/>
        <w:spacing w:after="0" w:line="240" w:lineRule="auto"/>
        <w:rPr>
          <w:rFonts w:ascii="Calibri" w:hAnsi="Calibri" w:cs="Calibri"/>
          <w:color w:val="000000"/>
        </w:rPr>
      </w:pPr>
    </w:p>
    <w:p w14:paraId="5137BB2A" w14:textId="77777777" w:rsidR="006A462B" w:rsidRDefault="006A462B" w:rsidP="00DD492B">
      <w:pPr>
        <w:pStyle w:val="ListParagraph"/>
        <w:numPr>
          <w:ilvl w:val="0"/>
          <w:numId w:val="12"/>
        </w:num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NRC NUREG-1556 provides consolidated guidance about materials licenses including program-specific guidance for MSU’s broad scope license. Where appropriate, this series of documents has been used to establish guidelines for MSU’s radiation safety program. </w:t>
      </w:r>
      <w:hyperlink r:id="rId10" w:history="1">
        <w:r>
          <w:rPr>
            <w:rStyle w:val="Hyperlink"/>
            <w:rFonts w:ascii="Calibri" w:hAnsi="Calibri" w:cs="Calibri"/>
          </w:rPr>
          <w:t>http://www.nrc.gov/reading-rm/doc-collections/nuregs/staff/sr1556/</w:t>
        </w:r>
      </w:hyperlink>
    </w:p>
    <w:p w14:paraId="62141CC9" w14:textId="77777777" w:rsidR="006A462B" w:rsidRDefault="006A462B" w:rsidP="006A462B">
      <w:pPr>
        <w:autoSpaceDE w:val="0"/>
        <w:autoSpaceDN w:val="0"/>
        <w:adjustRightInd w:val="0"/>
        <w:spacing w:after="0" w:line="240" w:lineRule="auto"/>
        <w:rPr>
          <w:rFonts w:ascii="Calibri" w:hAnsi="Calibri" w:cs="Calibri"/>
          <w:color w:val="000000"/>
        </w:rPr>
      </w:pPr>
    </w:p>
    <w:p w14:paraId="38A145C1" w14:textId="5965135A" w:rsidR="006A462B" w:rsidRDefault="006A462B" w:rsidP="00DD492B">
      <w:pPr>
        <w:pStyle w:val="ListParagraph"/>
        <w:numPr>
          <w:ilvl w:val="0"/>
          <w:numId w:val="12"/>
        </w:numPr>
        <w:autoSpaceDE w:val="0"/>
        <w:autoSpaceDN w:val="0"/>
        <w:adjustRightInd w:val="0"/>
        <w:spacing w:after="0" w:line="240" w:lineRule="auto"/>
        <w:rPr>
          <w:rFonts w:ascii="Calibri" w:hAnsi="Calibri" w:cs="Calibri"/>
          <w:color w:val="000000"/>
        </w:rPr>
      </w:pPr>
      <w:r>
        <w:rPr>
          <w:rFonts w:ascii="Calibri" w:hAnsi="Calibri" w:cs="Calibri"/>
          <w:color w:val="000000"/>
        </w:rPr>
        <w:t>Occupational Safety and Health Administration has established standards for employees under the title of Ionizing radiation</w:t>
      </w:r>
      <w:r w:rsidR="00E84DF5">
        <w:rPr>
          <w:rFonts w:ascii="Calibri" w:hAnsi="Calibri" w:cs="Calibri"/>
          <w:color w:val="000000"/>
        </w:rPr>
        <w:t>.</w:t>
      </w:r>
      <w:r>
        <w:rPr>
          <w:rFonts w:ascii="Calibri" w:hAnsi="Calibri" w:cs="Calibri"/>
          <w:color w:val="000000"/>
        </w:rPr>
        <w:t xml:space="preserve"> These regulation covers occupational exposure to ionizing radiation. OSHA specifies a combination of engineering controls, work practices, and training to reduce the risks from ionizing radiation. </w:t>
      </w:r>
    </w:p>
    <w:p w14:paraId="1DFDC4D2" w14:textId="77777777" w:rsidR="006A462B" w:rsidRDefault="00000000" w:rsidP="006A462B">
      <w:pPr>
        <w:pStyle w:val="ListParagraph"/>
        <w:autoSpaceDE w:val="0"/>
        <w:autoSpaceDN w:val="0"/>
        <w:adjustRightInd w:val="0"/>
        <w:spacing w:after="0" w:line="240" w:lineRule="auto"/>
        <w:rPr>
          <w:rFonts w:ascii="Calibri" w:hAnsi="Calibri" w:cs="Calibri"/>
          <w:color w:val="000000"/>
        </w:rPr>
      </w:pPr>
      <w:hyperlink r:id="rId11" w:history="1">
        <w:r w:rsidR="006A462B">
          <w:rPr>
            <w:rStyle w:val="Hyperlink"/>
            <w:rFonts w:ascii="Calibri" w:hAnsi="Calibri" w:cs="Calibri"/>
          </w:rPr>
          <w:t>https://www.osha.gov/pls/oshaweb/owadisp.show_document?p_table=STANDARDS&amp;p_id=10098</w:t>
        </w:r>
      </w:hyperlink>
    </w:p>
    <w:p w14:paraId="2B747F9C" w14:textId="77777777" w:rsidR="006A462B" w:rsidRDefault="006A462B" w:rsidP="006A462B">
      <w:pPr>
        <w:pStyle w:val="ListParagraph"/>
        <w:autoSpaceDE w:val="0"/>
        <w:autoSpaceDN w:val="0"/>
        <w:adjustRightInd w:val="0"/>
        <w:spacing w:after="0" w:line="240" w:lineRule="auto"/>
        <w:rPr>
          <w:rFonts w:ascii="Calibri" w:hAnsi="Calibri" w:cs="Calibri"/>
          <w:color w:val="000000"/>
        </w:rPr>
      </w:pPr>
    </w:p>
    <w:p w14:paraId="2F505CEA" w14:textId="77777777" w:rsidR="006A462B" w:rsidRDefault="006A462B" w:rsidP="00DD492B">
      <w:pPr>
        <w:pStyle w:val="ListParagraph"/>
        <w:numPr>
          <w:ilvl w:val="0"/>
          <w:numId w:val="12"/>
        </w:numPr>
        <w:autoSpaceDE w:val="0"/>
        <w:autoSpaceDN w:val="0"/>
        <w:adjustRightInd w:val="0"/>
        <w:spacing w:after="0" w:line="240" w:lineRule="auto"/>
        <w:rPr>
          <w:rFonts w:ascii="Calibri" w:hAnsi="Calibri" w:cs="Calibri"/>
          <w:color w:val="000000"/>
        </w:rPr>
      </w:pPr>
      <w:r>
        <w:rPr>
          <w:rFonts w:ascii="Calibri" w:hAnsi="Calibri" w:cs="Calibri"/>
          <w:color w:val="000000"/>
        </w:rPr>
        <w:t>U.S. Department of Transportation and the International Air Transportation Authority: These organizations have strict requirements governing the shipment and transportation of hazardous materials, including radiological materials. Chapter 11 provides information on shipping regulations.</w:t>
      </w:r>
      <w:r>
        <w:t xml:space="preserve"> </w:t>
      </w:r>
    </w:p>
    <w:p w14:paraId="39093D4C" w14:textId="77777777" w:rsidR="006A462B" w:rsidRDefault="00000000" w:rsidP="006A462B">
      <w:pPr>
        <w:pStyle w:val="ListParagraph"/>
        <w:autoSpaceDE w:val="0"/>
        <w:autoSpaceDN w:val="0"/>
        <w:adjustRightInd w:val="0"/>
        <w:spacing w:after="0" w:line="240" w:lineRule="auto"/>
        <w:rPr>
          <w:rFonts w:ascii="Calibri" w:hAnsi="Calibri" w:cs="Calibri"/>
          <w:color w:val="000000"/>
        </w:rPr>
      </w:pPr>
      <w:hyperlink r:id="rId12" w:history="1">
        <w:r w:rsidR="006A462B">
          <w:rPr>
            <w:rStyle w:val="Hyperlink"/>
            <w:rFonts w:ascii="Calibri" w:hAnsi="Calibri" w:cs="Calibri"/>
          </w:rPr>
          <w:t>http://www.ecfr.gov/cgi-bin/text-idx?SID=1d49a3b137cb1b6fc45251074e634b44&amp;tpl=/ecfrbrowse/Title49/49tab_02.tpl</w:t>
        </w:r>
      </w:hyperlink>
    </w:p>
    <w:p w14:paraId="3281609B" w14:textId="77777777" w:rsidR="006A462B" w:rsidRDefault="006A462B" w:rsidP="006A462B">
      <w:pPr>
        <w:pStyle w:val="ListParagraph"/>
        <w:autoSpaceDE w:val="0"/>
        <w:autoSpaceDN w:val="0"/>
        <w:adjustRightInd w:val="0"/>
        <w:spacing w:after="0" w:line="240" w:lineRule="auto"/>
        <w:rPr>
          <w:rFonts w:ascii="Calibri" w:hAnsi="Calibri" w:cs="Calibri"/>
          <w:color w:val="000000"/>
        </w:rPr>
      </w:pPr>
    </w:p>
    <w:p w14:paraId="2863E58A" w14:textId="77777777" w:rsidR="006A462B" w:rsidRDefault="006A462B" w:rsidP="00DD492B">
      <w:pPr>
        <w:pStyle w:val="ListParagraph"/>
        <w:numPr>
          <w:ilvl w:val="0"/>
          <w:numId w:val="12"/>
        </w:numPr>
        <w:autoSpaceDE w:val="0"/>
        <w:autoSpaceDN w:val="0"/>
        <w:adjustRightInd w:val="0"/>
        <w:spacing w:after="0" w:line="240" w:lineRule="auto"/>
        <w:rPr>
          <w:rFonts w:ascii="Calibri" w:hAnsi="Calibri" w:cs="Calibri"/>
          <w:color w:val="000000"/>
        </w:rPr>
      </w:pPr>
      <w:r>
        <w:rPr>
          <w:rFonts w:ascii="Calibri" w:hAnsi="Calibri" w:cs="Calibri"/>
          <w:color w:val="000000"/>
        </w:rPr>
        <w:t>The MSU Radiation Safety Committee has documented policies and procedures into this document as requirements and/or have included these as appendices to this document.</w:t>
      </w:r>
    </w:p>
    <w:p w14:paraId="1B69A0B3" w14:textId="77777777" w:rsidR="006A462B" w:rsidRDefault="006A462B" w:rsidP="006A462B">
      <w:pPr>
        <w:autoSpaceDE w:val="0"/>
        <w:autoSpaceDN w:val="0"/>
        <w:adjustRightInd w:val="0"/>
        <w:spacing w:after="0" w:line="240" w:lineRule="auto"/>
        <w:rPr>
          <w:rFonts w:ascii="Calibri-Bold" w:hAnsi="Calibri-Bold" w:cs="Calibri-Bold"/>
          <w:b/>
          <w:bCs/>
          <w:color w:val="000000"/>
          <w:sz w:val="36"/>
          <w:szCs w:val="36"/>
        </w:rPr>
      </w:pPr>
    </w:p>
    <w:p w14:paraId="3E46A408" w14:textId="77777777" w:rsidR="006A462B" w:rsidRDefault="006A462B" w:rsidP="006A462B">
      <w:pPr>
        <w:autoSpaceDE w:val="0"/>
        <w:autoSpaceDN w:val="0"/>
        <w:adjustRightInd w:val="0"/>
        <w:spacing w:after="0" w:line="240" w:lineRule="auto"/>
        <w:rPr>
          <w:rFonts w:ascii="Calibri-Bold" w:hAnsi="Calibri-Bold" w:cs="Calibri-Bold"/>
          <w:b/>
          <w:bCs/>
          <w:color w:val="000000"/>
          <w:sz w:val="36"/>
          <w:szCs w:val="36"/>
        </w:rPr>
      </w:pPr>
    </w:p>
    <w:p w14:paraId="370F98CE" w14:textId="6640325B" w:rsidR="006A462B" w:rsidRDefault="006A462B">
      <w:pPr>
        <w:rPr>
          <w:rFonts w:ascii="Calibri" w:hAnsi="Calibri" w:cs="Calibri"/>
          <w:color w:val="000000"/>
        </w:rPr>
      </w:pPr>
      <w:r>
        <w:rPr>
          <w:rFonts w:ascii="Calibri" w:hAnsi="Calibri" w:cs="Calibri"/>
          <w:color w:val="000000"/>
        </w:rPr>
        <w:br w:type="page"/>
      </w:r>
    </w:p>
    <w:p w14:paraId="3980BFB0" w14:textId="4495F4A1" w:rsidR="006A462B" w:rsidRDefault="006A462B" w:rsidP="006A462B">
      <w:pPr>
        <w:jc w:val="center"/>
        <w:rPr>
          <w:b/>
          <w:sz w:val="44"/>
          <w:szCs w:val="44"/>
          <w:u w:val="single"/>
        </w:rPr>
      </w:pPr>
      <w:r>
        <w:rPr>
          <w:b/>
          <w:sz w:val="44"/>
          <w:szCs w:val="44"/>
          <w:u w:val="single"/>
        </w:rPr>
        <w:lastRenderedPageBreak/>
        <w:t>Ionizing Radiation and Safety Principles</w:t>
      </w:r>
    </w:p>
    <w:p w14:paraId="1B468627" w14:textId="77777777" w:rsidR="006A462B" w:rsidRDefault="006A462B" w:rsidP="006A462B">
      <w:pPr>
        <w:autoSpaceDE w:val="0"/>
        <w:autoSpaceDN w:val="0"/>
        <w:adjustRightInd w:val="0"/>
        <w:spacing w:after="0" w:line="240" w:lineRule="auto"/>
        <w:rPr>
          <w:rFonts w:ascii="Calibri-Bold" w:hAnsi="Calibri-Bold" w:cs="Calibri-Bold"/>
          <w:b/>
          <w:bCs/>
          <w:color w:val="000000"/>
          <w:sz w:val="36"/>
          <w:szCs w:val="36"/>
        </w:rPr>
      </w:pPr>
      <w:r>
        <w:rPr>
          <w:rFonts w:ascii="Calibri-Bold" w:hAnsi="Calibri-Bold" w:cs="Calibri-Bold"/>
          <w:b/>
          <w:bCs/>
          <w:color w:val="000000"/>
          <w:sz w:val="36"/>
          <w:szCs w:val="36"/>
        </w:rPr>
        <w:t>Sources of Ionizing Radiation</w:t>
      </w:r>
    </w:p>
    <w:p w14:paraId="7B953705" w14:textId="77777777" w:rsidR="006A462B" w:rsidRDefault="006A462B" w:rsidP="006A462B">
      <w:pPr>
        <w:autoSpaceDE w:val="0"/>
        <w:autoSpaceDN w:val="0"/>
        <w:adjustRightInd w:val="0"/>
        <w:spacing w:after="0" w:line="240" w:lineRule="auto"/>
        <w:rPr>
          <w:rFonts w:ascii="Calibri" w:hAnsi="Calibri" w:cs="Calibri"/>
          <w:color w:val="000000"/>
        </w:rPr>
      </w:pPr>
    </w:p>
    <w:p w14:paraId="266CA524" w14:textId="77777777" w:rsidR="006A462B" w:rsidRDefault="006A462B" w:rsidP="006A462B">
      <w:pPr>
        <w:autoSpaceDE w:val="0"/>
        <w:autoSpaceDN w:val="0"/>
        <w:adjustRightInd w:val="0"/>
        <w:spacing w:after="0" w:line="240" w:lineRule="auto"/>
        <w:rPr>
          <w:rFonts w:ascii="Calibri" w:hAnsi="Calibri" w:cs="Calibri"/>
          <w:color w:val="000000"/>
        </w:rPr>
      </w:pPr>
      <w:r>
        <w:rPr>
          <w:rFonts w:ascii="Calibri" w:hAnsi="Calibri" w:cs="Calibri"/>
          <w:color w:val="000000"/>
        </w:rPr>
        <w:t>We are exposed to ionizing radiation constantly, also known as background radiation. The sources of our background radiation exposure ranges from photons from the sun to radon in our homes. In the research and teaching environment here at MSU additional sources can be found. Examples of these sources are:</w:t>
      </w:r>
    </w:p>
    <w:p w14:paraId="31082654" w14:textId="77777777" w:rsidR="006A462B" w:rsidRDefault="006A462B" w:rsidP="006A462B">
      <w:pPr>
        <w:autoSpaceDE w:val="0"/>
        <w:autoSpaceDN w:val="0"/>
        <w:adjustRightInd w:val="0"/>
        <w:spacing w:after="0" w:line="240" w:lineRule="auto"/>
        <w:rPr>
          <w:rFonts w:ascii="Calibri" w:hAnsi="Calibri" w:cs="Calibri"/>
          <w:color w:val="000000"/>
        </w:rPr>
      </w:pPr>
    </w:p>
    <w:p w14:paraId="20B32C99" w14:textId="77777777" w:rsidR="006A462B" w:rsidRDefault="006A462B" w:rsidP="00DD492B">
      <w:pPr>
        <w:pStyle w:val="ListParagraph"/>
        <w:numPr>
          <w:ilvl w:val="0"/>
          <w:numId w:val="13"/>
        </w:numPr>
        <w:autoSpaceDE w:val="0"/>
        <w:autoSpaceDN w:val="0"/>
        <w:adjustRightInd w:val="0"/>
        <w:spacing w:after="0" w:line="240" w:lineRule="auto"/>
        <w:rPr>
          <w:rFonts w:ascii="Calibri" w:hAnsi="Calibri" w:cs="Calibri"/>
          <w:color w:val="000000"/>
        </w:rPr>
      </w:pPr>
      <w:r>
        <w:rPr>
          <w:rFonts w:ascii="Calibri" w:hAnsi="Calibri" w:cs="Calibri"/>
          <w:color w:val="000000"/>
        </w:rPr>
        <w:t>Open source radiochemicals (Examples: liquids containing 3H, solids containing 14C)</w:t>
      </w:r>
    </w:p>
    <w:p w14:paraId="14C2B962" w14:textId="7D4E4A7D" w:rsidR="006A462B" w:rsidRDefault="006A462B" w:rsidP="00DD492B">
      <w:pPr>
        <w:pStyle w:val="ListParagraph"/>
        <w:numPr>
          <w:ilvl w:val="0"/>
          <w:numId w:val="13"/>
        </w:numPr>
        <w:autoSpaceDE w:val="0"/>
        <w:autoSpaceDN w:val="0"/>
        <w:adjustRightInd w:val="0"/>
        <w:spacing w:after="0" w:line="240" w:lineRule="auto"/>
        <w:rPr>
          <w:rFonts w:ascii="Calibri" w:hAnsi="Calibri" w:cs="Calibri"/>
          <w:color w:val="000000"/>
        </w:rPr>
      </w:pPr>
      <w:r>
        <w:rPr>
          <w:rFonts w:ascii="Calibri" w:hAnsi="Calibri" w:cs="Calibri"/>
          <w:color w:val="000000"/>
        </w:rPr>
        <w:t>Sealed sources (Examples: 63Ni ECD devices, nuclear density gauges and Mossbauer sources)</w:t>
      </w:r>
    </w:p>
    <w:p w14:paraId="3F8C99A4" w14:textId="473B8D71" w:rsidR="003C0FD1" w:rsidRDefault="003C0FD1" w:rsidP="00DD492B">
      <w:pPr>
        <w:pStyle w:val="ListParagraph"/>
        <w:numPr>
          <w:ilvl w:val="0"/>
          <w:numId w:val="13"/>
        </w:numPr>
        <w:autoSpaceDE w:val="0"/>
        <w:autoSpaceDN w:val="0"/>
        <w:adjustRightInd w:val="0"/>
        <w:spacing w:after="0" w:line="240" w:lineRule="auto"/>
        <w:rPr>
          <w:rFonts w:ascii="Calibri" w:hAnsi="Calibri" w:cs="Calibri"/>
          <w:color w:val="000000"/>
        </w:rPr>
      </w:pPr>
      <w:r>
        <w:rPr>
          <w:rFonts w:ascii="Calibri" w:hAnsi="Calibri" w:cs="Calibri"/>
          <w:color w:val="000000"/>
        </w:rPr>
        <w:t>Uranium, Thorium and Naturally Occurring Radioactive Materials (NORM)</w:t>
      </w:r>
    </w:p>
    <w:p w14:paraId="0D4EA93D" w14:textId="77777777" w:rsidR="006A462B" w:rsidRDefault="006A462B" w:rsidP="00DD492B">
      <w:pPr>
        <w:pStyle w:val="ListParagraph"/>
        <w:numPr>
          <w:ilvl w:val="0"/>
          <w:numId w:val="13"/>
        </w:numPr>
        <w:autoSpaceDE w:val="0"/>
        <w:autoSpaceDN w:val="0"/>
        <w:adjustRightInd w:val="0"/>
        <w:spacing w:after="0" w:line="240" w:lineRule="auto"/>
        <w:rPr>
          <w:rFonts w:ascii="Calibri" w:hAnsi="Calibri" w:cs="Calibri"/>
          <w:color w:val="000000"/>
        </w:rPr>
      </w:pPr>
      <w:r>
        <w:rPr>
          <w:rFonts w:ascii="Calibri" w:hAnsi="Calibri" w:cs="Calibri"/>
          <w:color w:val="000000"/>
        </w:rPr>
        <w:t>X-ray imaging and cabinet X-ray devices</w:t>
      </w:r>
    </w:p>
    <w:p w14:paraId="1DBF4B53" w14:textId="77777777" w:rsidR="006A462B" w:rsidRDefault="006A462B" w:rsidP="00DD492B">
      <w:pPr>
        <w:pStyle w:val="ListParagraph"/>
        <w:numPr>
          <w:ilvl w:val="0"/>
          <w:numId w:val="13"/>
        </w:numPr>
        <w:autoSpaceDE w:val="0"/>
        <w:autoSpaceDN w:val="0"/>
        <w:adjustRightInd w:val="0"/>
        <w:spacing w:after="0" w:line="240" w:lineRule="auto"/>
        <w:rPr>
          <w:rFonts w:ascii="Calibri" w:hAnsi="Calibri" w:cs="Calibri"/>
          <w:color w:val="000000"/>
        </w:rPr>
      </w:pPr>
      <w:r>
        <w:rPr>
          <w:rFonts w:ascii="Calibri" w:hAnsi="Calibri" w:cs="Calibri"/>
          <w:color w:val="000000"/>
        </w:rPr>
        <w:t>X-ray diffraction and fluorescence machines</w:t>
      </w:r>
    </w:p>
    <w:p w14:paraId="4EB9718A" w14:textId="77777777" w:rsidR="006A462B" w:rsidRDefault="006A462B" w:rsidP="00DD492B">
      <w:pPr>
        <w:pStyle w:val="ListParagraph"/>
        <w:numPr>
          <w:ilvl w:val="0"/>
          <w:numId w:val="13"/>
        </w:numPr>
        <w:autoSpaceDE w:val="0"/>
        <w:autoSpaceDN w:val="0"/>
        <w:adjustRightInd w:val="0"/>
        <w:spacing w:after="0" w:line="240" w:lineRule="auto"/>
        <w:rPr>
          <w:rFonts w:ascii="Calibri" w:hAnsi="Calibri" w:cs="Calibri"/>
          <w:color w:val="000000"/>
        </w:rPr>
      </w:pPr>
      <w:r>
        <w:rPr>
          <w:rFonts w:ascii="Calibri" w:hAnsi="Calibri" w:cs="Calibri"/>
          <w:color w:val="000000"/>
        </w:rPr>
        <w:t>Electron microscopes</w:t>
      </w:r>
    </w:p>
    <w:p w14:paraId="3B45926D" w14:textId="77777777" w:rsidR="006A462B" w:rsidRDefault="006A462B" w:rsidP="006A462B">
      <w:pPr>
        <w:pStyle w:val="ListParagraph"/>
        <w:autoSpaceDE w:val="0"/>
        <w:autoSpaceDN w:val="0"/>
        <w:adjustRightInd w:val="0"/>
        <w:spacing w:after="0" w:line="240" w:lineRule="auto"/>
        <w:rPr>
          <w:rFonts w:ascii="Calibri" w:hAnsi="Calibri" w:cs="Calibri"/>
          <w:color w:val="000000"/>
        </w:rPr>
      </w:pPr>
    </w:p>
    <w:p w14:paraId="770F2A86" w14:textId="77777777" w:rsidR="006A462B" w:rsidRDefault="006A462B" w:rsidP="006A462B">
      <w:pPr>
        <w:autoSpaceDE w:val="0"/>
        <w:autoSpaceDN w:val="0"/>
        <w:adjustRightInd w:val="0"/>
        <w:spacing w:after="0" w:line="240" w:lineRule="auto"/>
        <w:rPr>
          <w:rFonts w:ascii="Calibri-Bold" w:hAnsi="Calibri-Bold" w:cs="Calibri-Bold"/>
          <w:b/>
          <w:bCs/>
          <w:color w:val="000000"/>
          <w:sz w:val="36"/>
          <w:szCs w:val="36"/>
        </w:rPr>
      </w:pPr>
      <w:r>
        <w:rPr>
          <w:rFonts w:ascii="Calibri-Bold" w:hAnsi="Calibri-Bold" w:cs="Calibri-Bold"/>
          <w:b/>
          <w:bCs/>
          <w:color w:val="000000"/>
          <w:sz w:val="36"/>
          <w:szCs w:val="36"/>
        </w:rPr>
        <w:t>Types of Radiation</w:t>
      </w:r>
    </w:p>
    <w:p w14:paraId="1BDF4919" w14:textId="77777777" w:rsidR="006A462B" w:rsidRDefault="006A462B" w:rsidP="006A462B">
      <w:pPr>
        <w:autoSpaceDE w:val="0"/>
        <w:autoSpaceDN w:val="0"/>
        <w:adjustRightInd w:val="0"/>
        <w:spacing w:after="0" w:line="240" w:lineRule="auto"/>
        <w:rPr>
          <w:rFonts w:ascii="Calibri" w:hAnsi="Calibri" w:cs="Calibri"/>
          <w:color w:val="000000"/>
        </w:rPr>
      </w:pPr>
    </w:p>
    <w:p w14:paraId="600405A5" w14:textId="77777777" w:rsidR="006A462B" w:rsidRDefault="006A462B" w:rsidP="006A462B">
      <w:pPr>
        <w:autoSpaceDE w:val="0"/>
        <w:autoSpaceDN w:val="0"/>
        <w:adjustRightInd w:val="0"/>
        <w:spacing w:after="0" w:line="240" w:lineRule="auto"/>
        <w:rPr>
          <w:rFonts w:ascii="Calibri" w:hAnsi="Calibri" w:cs="Calibri"/>
          <w:color w:val="000000"/>
        </w:rPr>
      </w:pPr>
      <w:r>
        <w:rPr>
          <w:rFonts w:ascii="Calibri" w:hAnsi="Calibri" w:cs="Calibri"/>
          <w:color w:val="000000"/>
        </w:rPr>
        <w:t>Ionizing radiation is considered to be any emission with enough energy to ionize an atom or molecule. The types of emissions that are capable of this are:</w:t>
      </w:r>
    </w:p>
    <w:p w14:paraId="15596250" w14:textId="77777777" w:rsidR="006A462B" w:rsidRDefault="006A462B" w:rsidP="006A462B">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w:t>
      </w:r>
    </w:p>
    <w:p w14:paraId="211D4299" w14:textId="77777777" w:rsidR="006A462B" w:rsidRDefault="006A462B" w:rsidP="00DD492B">
      <w:pPr>
        <w:pStyle w:val="ListParagraph"/>
        <w:numPr>
          <w:ilvl w:val="0"/>
          <w:numId w:val="14"/>
        </w:numPr>
        <w:autoSpaceDE w:val="0"/>
        <w:autoSpaceDN w:val="0"/>
        <w:adjustRightInd w:val="0"/>
        <w:spacing w:after="0" w:line="240" w:lineRule="auto"/>
        <w:rPr>
          <w:rFonts w:ascii="Calibri" w:hAnsi="Calibri" w:cs="Calibri"/>
          <w:color w:val="000000"/>
        </w:rPr>
      </w:pPr>
      <w:r>
        <w:rPr>
          <w:rFonts w:ascii="Calibri" w:hAnsi="Calibri" w:cs="Calibri"/>
          <w:color w:val="000000"/>
        </w:rPr>
        <w:t>Alpha</w:t>
      </w:r>
    </w:p>
    <w:p w14:paraId="7A90AF83" w14:textId="77777777" w:rsidR="006A462B" w:rsidRDefault="006A462B" w:rsidP="00DD492B">
      <w:pPr>
        <w:pStyle w:val="ListParagraph"/>
        <w:numPr>
          <w:ilvl w:val="0"/>
          <w:numId w:val="14"/>
        </w:numPr>
        <w:autoSpaceDE w:val="0"/>
        <w:autoSpaceDN w:val="0"/>
        <w:adjustRightInd w:val="0"/>
        <w:spacing w:after="0" w:line="240" w:lineRule="auto"/>
        <w:rPr>
          <w:rFonts w:ascii="Calibri" w:hAnsi="Calibri" w:cs="Calibri"/>
          <w:color w:val="000000"/>
        </w:rPr>
      </w:pPr>
      <w:r>
        <w:rPr>
          <w:rFonts w:ascii="Calibri" w:hAnsi="Calibri" w:cs="Calibri"/>
          <w:color w:val="000000"/>
        </w:rPr>
        <w:t>Beta</w:t>
      </w:r>
    </w:p>
    <w:p w14:paraId="1BAA1CD1" w14:textId="77777777" w:rsidR="006A462B" w:rsidRDefault="006A462B" w:rsidP="00DD492B">
      <w:pPr>
        <w:pStyle w:val="ListParagraph"/>
        <w:numPr>
          <w:ilvl w:val="0"/>
          <w:numId w:val="14"/>
        </w:numPr>
        <w:autoSpaceDE w:val="0"/>
        <w:autoSpaceDN w:val="0"/>
        <w:adjustRightInd w:val="0"/>
        <w:spacing w:after="0" w:line="240" w:lineRule="auto"/>
        <w:rPr>
          <w:rFonts w:ascii="Calibri" w:hAnsi="Calibri" w:cs="Calibri"/>
          <w:color w:val="000000"/>
        </w:rPr>
      </w:pPr>
      <w:r>
        <w:rPr>
          <w:rFonts w:ascii="Calibri" w:hAnsi="Calibri" w:cs="Calibri"/>
          <w:color w:val="000000"/>
        </w:rPr>
        <w:t>X-ray</w:t>
      </w:r>
    </w:p>
    <w:p w14:paraId="68204AE0" w14:textId="77777777" w:rsidR="006A462B" w:rsidRDefault="006A462B" w:rsidP="00DD492B">
      <w:pPr>
        <w:pStyle w:val="ListParagraph"/>
        <w:numPr>
          <w:ilvl w:val="0"/>
          <w:numId w:val="14"/>
        </w:numPr>
        <w:autoSpaceDE w:val="0"/>
        <w:autoSpaceDN w:val="0"/>
        <w:adjustRightInd w:val="0"/>
        <w:spacing w:after="0" w:line="240" w:lineRule="auto"/>
        <w:rPr>
          <w:rFonts w:ascii="Calibri" w:hAnsi="Calibri" w:cs="Calibri"/>
          <w:color w:val="000000"/>
        </w:rPr>
      </w:pPr>
      <w:r>
        <w:rPr>
          <w:rFonts w:ascii="Calibri" w:hAnsi="Calibri" w:cs="Calibri"/>
          <w:color w:val="000000"/>
        </w:rPr>
        <w:t>Gamma</w:t>
      </w:r>
    </w:p>
    <w:p w14:paraId="39E5621F" w14:textId="77777777" w:rsidR="006A462B" w:rsidRDefault="006A462B" w:rsidP="00DD492B">
      <w:pPr>
        <w:pStyle w:val="ListParagraph"/>
        <w:numPr>
          <w:ilvl w:val="0"/>
          <w:numId w:val="14"/>
        </w:numPr>
        <w:autoSpaceDE w:val="0"/>
        <w:autoSpaceDN w:val="0"/>
        <w:adjustRightInd w:val="0"/>
        <w:spacing w:after="0" w:line="240" w:lineRule="auto"/>
        <w:rPr>
          <w:rFonts w:ascii="Calibri" w:hAnsi="Calibri" w:cs="Calibri"/>
          <w:color w:val="000000"/>
        </w:rPr>
      </w:pPr>
      <w:r>
        <w:rPr>
          <w:rFonts w:ascii="Calibri" w:hAnsi="Calibri" w:cs="Calibri"/>
          <w:color w:val="000000"/>
        </w:rPr>
        <w:t>Neutron</w:t>
      </w:r>
    </w:p>
    <w:p w14:paraId="2FF20492" w14:textId="77777777" w:rsidR="006A462B" w:rsidRPr="008E315C" w:rsidRDefault="006A462B" w:rsidP="006A462B">
      <w:pPr>
        <w:autoSpaceDE w:val="0"/>
        <w:autoSpaceDN w:val="0"/>
        <w:adjustRightInd w:val="0"/>
        <w:spacing w:after="0" w:line="240" w:lineRule="auto"/>
        <w:rPr>
          <w:rFonts w:ascii="Calibri-Bold" w:hAnsi="Calibri-Bold" w:cs="Calibri-Bold"/>
          <w:b/>
          <w:bCs/>
          <w:color w:val="000000"/>
        </w:rPr>
      </w:pPr>
    </w:p>
    <w:p w14:paraId="72A62F8D" w14:textId="77777777" w:rsidR="006A462B" w:rsidRDefault="006A462B" w:rsidP="006A462B">
      <w:pPr>
        <w:autoSpaceDE w:val="0"/>
        <w:autoSpaceDN w:val="0"/>
        <w:adjustRightInd w:val="0"/>
        <w:spacing w:after="0" w:line="240" w:lineRule="auto"/>
        <w:rPr>
          <w:rFonts w:ascii="Calibri-Bold" w:hAnsi="Calibri-Bold" w:cs="Calibri-Bold"/>
          <w:b/>
          <w:bCs/>
          <w:color w:val="000000"/>
          <w:sz w:val="36"/>
          <w:szCs w:val="36"/>
        </w:rPr>
      </w:pPr>
      <w:r>
        <w:rPr>
          <w:rFonts w:ascii="Calibri-Bold" w:hAnsi="Calibri-Bold" w:cs="Calibri-Bold"/>
          <w:b/>
          <w:bCs/>
          <w:color w:val="000000"/>
          <w:sz w:val="36"/>
          <w:szCs w:val="36"/>
        </w:rPr>
        <w:t>Units of Radioactivity</w:t>
      </w:r>
    </w:p>
    <w:p w14:paraId="6C7B1E3E" w14:textId="77777777" w:rsidR="006A462B" w:rsidRDefault="006A462B" w:rsidP="006A462B">
      <w:pPr>
        <w:autoSpaceDE w:val="0"/>
        <w:autoSpaceDN w:val="0"/>
        <w:adjustRightInd w:val="0"/>
        <w:spacing w:after="0" w:line="240" w:lineRule="auto"/>
        <w:rPr>
          <w:rFonts w:ascii="Calibri" w:hAnsi="Calibri" w:cs="Calibri"/>
          <w:color w:val="000000"/>
        </w:rPr>
      </w:pPr>
    </w:p>
    <w:p w14:paraId="4A4431A0" w14:textId="24E8543B" w:rsidR="006A462B" w:rsidRDefault="006A462B" w:rsidP="006A462B">
      <w:pPr>
        <w:autoSpaceDE w:val="0"/>
        <w:autoSpaceDN w:val="0"/>
        <w:adjustRightInd w:val="0"/>
        <w:spacing w:after="0" w:line="240" w:lineRule="auto"/>
        <w:rPr>
          <w:rFonts w:ascii="Calibri" w:hAnsi="Calibri" w:cs="Calibri"/>
          <w:color w:val="000000"/>
        </w:rPr>
      </w:pPr>
      <w:r w:rsidRPr="003C0FD1">
        <w:rPr>
          <w:rFonts w:ascii="Calibri" w:hAnsi="Calibri" w:cs="Calibri"/>
          <w:i/>
          <w:iCs/>
          <w:color w:val="000000"/>
        </w:rPr>
        <w:t>Radioactivity</w:t>
      </w:r>
      <w:r>
        <w:rPr>
          <w:rFonts w:ascii="Calibri" w:hAnsi="Calibri" w:cs="Calibri"/>
          <w:color w:val="000000"/>
        </w:rPr>
        <w:t xml:space="preserve">: A unit that measures the number of emissions capable of ionization </w:t>
      </w:r>
      <w:r w:rsidR="00D43EB7">
        <w:rPr>
          <w:rFonts w:ascii="Calibri" w:hAnsi="Calibri" w:cs="Calibri"/>
          <w:color w:val="000000"/>
        </w:rPr>
        <w:t xml:space="preserve">materials </w:t>
      </w:r>
      <w:r>
        <w:rPr>
          <w:rFonts w:ascii="Calibri" w:hAnsi="Calibri" w:cs="Calibri"/>
          <w:color w:val="000000"/>
        </w:rPr>
        <w:t>per unit time. Radioactivity can be measure in Curies (Ci) or Becquerel (Bq).</w:t>
      </w:r>
    </w:p>
    <w:p w14:paraId="35309FC4" w14:textId="77777777" w:rsidR="006A462B" w:rsidRDefault="006A462B" w:rsidP="006A462B">
      <w:pPr>
        <w:autoSpaceDE w:val="0"/>
        <w:autoSpaceDN w:val="0"/>
        <w:adjustRightInd w:val="0"/>
        <w:spacing w:after="0" w:line="240" w:lineRule="auto"/>
        <w:rPr>
          <w:rFonts w:ascii="Calibri" w:hAnsi="Calibri" w:cs="Calibri"/>
          <w:color w:val="000000"/>
        </w:rPr>
      </w:pPr>
    </w:p>
    <w:p w14:paraId="256DF779" w14:textId="77777777" w:rsidR="006A462B" w:rsidRDefault="006A462B" w:rsidP="006A462B">
      <w:pPr>
        <w:autoSpaceDE w:val="0"/>
        <w:autoSpaceDN w:val="0"/>
        <w:adjustRightInd w:val="0"/>
        <w:spacing w:after="0" w:line="240" w:lineRule="auto"/>
        <w:rPr>
          <w:rFonts w:ascii="Calibri" w:hAnsi="Calibri" w:cs="Calibri"/>
          <w:color w:val="000000"/>
        </w:rPr>
      </w:pPr>
      <w:r w:rsidRPr="003C0FD1">
        <w:rPr>
          <w:rFonts w:ascii="Calibri" w:hAnsi="Calibri" w:cs="Calibri"/>
          <w:i/>
          <w:iCs/>
          <w:color w:val="000000"/>
        </w:rPr>
        <w:t>Dose or Exposure</w:t>
      </w:r>
      <w:r>
        <w:rPr>
          <w:rFonts w:ascii="Calibri" w:hAnsi="Calibri" w:cs="Calibri"/>
          <w:color w:val="000000"/>
        </w:rPr>
        <w:t xml:space="preserve">: A measure of the health effects to the human body from ionizing radiation. Dose or Exposure can be measured in Roentgen Equivalent Man (Rem) or Sievert (Sv). </w:t>
      </w:r>
    </w:p>
    <w:p w14:paraId="06BBAB90" w14:textId="77777777" w:rsidR="006A462B" w:rsidRDefault="006A462B" w:rsidP="006A462B">
      <w:pPr>
        <w:autoSpaceDE w:val="0"/>
        <w:autoSpaceDN w:val="0"/>
        <w:adjustRightInd w:val="0"/>
        <w:spacing w:after="0" w:line="240" w:lineRule="auto"/>
        <w:rPr>
          <w:rFonts w:ascii="Calibri" w:hAnsi="Calibri" w:cs="Calibri"/>
          <w:color w:val="000000"/>
        </w:rPr>
      </w:pPr>
    </w:p>
    <w:p w14:paraId="68B1552E" w14:textId="77777777" w:rsidR="006A462B" w:rsidRDefault="006A462B" w:rsidP="006A462B">
      <w:pPr>
        <w:autoSpaceDE w:val="0"/>
        <w:autoSpaceDN w:val="0"/>
        <w:adjustRightInd w:val="0"/>
        <w:spacing w:after="0" w:line="240" w:lineRule="auto"/>
        <w:rPr>
          <w:rFonts w:ascii="Calibri" w:hAnsi="Calibri" w:cs="Calibri"/>
          <w:color w:val="000000"/>
        </w:rPr>
      </w:pPr>
      <w:r w:rsidRPr="003C0FD1">
        <w:rPr>
          <w:rFonts w:ascii="Calibri" w:hAnsi="Calibri" w:cs="Calibri"/>
          <w:i/>
          <w:iCs/>
          <w:color w:val="000000"/>
        </w:rPr>
        <w:t>Dose or Exposure Rate</w:t>
      </w:r>
      <w:r>
        <w:rPr>
          <w:rFonts w:ascii="Calibri" w:hAnsi="Calibri" w:cs="Calibri"/>
          <w:color w:val="000000"/>
        </w:rPr>
        <w:t>: A measure of the rate in which health effects from ionizing radiation are being accumulated at a particular location. Dose or Exposure rates can be measured in Rem/hr or Sv/hr.</w:t>
      </w:r>
    </w:p>
    <w:p w14:paraId="761DA371" w14:textId="77777777" w:rsidR="006A462B" w:rsidRPr="008E315C" w:rsidRDefault="006A462B" w:rsidP="006A462B">
      <w:pPr>
        <w:autoSpaceDE w:val="0"/>
        <w:autoSpaceDN w:val="0"/>
        <w:adjustRightInd w:val="0"/>
        <w:spacing w:after="0" w:line="240" w:lineRule="auto"/>
        <w:rPr>
          <w:rFonts w:ascii="Calibri-Bold" w:hAnsi="Calibri-Bold" w:cs="Calibri-Bold"/>
          <w:b/>
          <w:bCs/>
          <w:color w:val="000000"/>
        </w:rPr>
      </w:pPr>
    </w:p>
    <w:p w14:paraId="6A142F2B" w14:textId="77777777" w:rsidR="006A462B" w:rsidRDefault="006A462B" w:rsidP="006A462B">
      <w:pPr>
        <w:autoSpaceDE w:val="0"/>
        <w:autoSpaceDN w:val="0"/>
        <w:adjustRightInd w:val="0"/>
        <w:spacing w:after="0" w:line="240" w:lineRule="auto"/>
        <w:rPr>
          <w:rFonts w:ascii="Calibri-Bold" w:hAnsi="Calibri-Bold" w:cs="Calibri-Bold"/>
          <w:b/>
          <w:bCs/>
          <w:color w:val="000000"/>
          <w:sz w:val="36"/>
          <w:szCs w:val="36"/>
        </w:rPr>
      </w:pPr>
      <w:r>
        <w:rPr>
          <w:rFonts w:ascii="Calibri-Bold" w:hAnsi="Calibri-Bold" w:cs="Calibri-Bold"/>
          <w:b/>
          <w:bCs/>
          <w:color w:val="000000"/>
          <w:sz w:val="36"/>
          <w:szCs w:val="36"/>
        </w:rPr>
        <w:t>Protection from Ionizing Radiation</w:t>
      </w:r>
    </w:p>
    <w:p w14:paraId="23626E0C" w14:textId="77777777" w:rsidR="006A462B" w:rsidRDefault="006A462B" w:rsidP="006A462B">
      <w:pPr>
        <w:autoSpaceDE w:val="0"/>
        <w:autoSpaceDN w:val="0"/>
        <w:adjustRightInd w:val="0"/>
        <w:spacing w:after="0" w:line="240" w:lineRule="auto"/>
        <w:rPr>
          <w:rFonts w:ascii="Calibri" w:hAnsi="Calibri" w:cs="Calibri"/>
          <w:color w:val="000000"/>
        </w:rPr>
      </w:pPr>
    </w:p>
    <w:p w14:paraId="12248BA4" w14:textId="77777777" w:rsidR="006A462B" w:rsidRDefault="006A462B" w:rsidP="006A462B">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The Radiation Safety Program is designed to keep dose or exposure to personnel </w:t>
      </w:r>
      <w:r>
        <w:rPr>
          <w:rFonts w:ascii="Calibri" w:hAnsi="Calibri" w:cs="Calibri"/>
          <w:i/>
          <w:color w:val="000000"/>
        </w:rPr>
        <w:t xml:space="preserve">As Low As Reasonably Achievable. </w:t>
      </w:r>
      <w:r>
        <w:rPr>
          <w:rFonts w:ascii="Calibri" w:hAnsi="Calibri" w:cs="Calibri"/>
          <w:color w:val="000000"/>
        </w:rPr>
        <w:t>The principles of radiation safety protection are:</w:t>
      </w:r>
    </w:p>
    <w:p w14:paraId="1F0DDEC8" w14:textId="77777777" w:rsidR="006A462B" w:rsidRDefault="006A462B" w:rsidP="006A462B">
      <w:pPr>
        <w:autoSpaceDE w:val="0"/>
        <w:autoSpaceDN w:val="0"/>
        <w:adjustRightInd w:val="0"/>
        <w:spacing w:after="0" w:line="240" w:lineRule="auto"/>
        <w:rPr>
          <w:rFonts w:ascii="Calibri" w:hAnsi="Calibri" w:cs="Calibri"/>
          <w:color w:val="000000"/>
        </w:rPr>
      </w:pPr>
    </w:p>
    <w:p w14:paraId="72286E14" w14:textId="77777777" w:rsidR="006A462B" w:rsidRDefault="006A462B" w:rsidP="00DD492B">
      <w:pPr>
        <w:pStyle w:val="ListParagraph"/>
        <w:numPr>
          <w:ilvl w:val="0"/>
          <w:numId w:val="15"/>
        </w:numPr>
        <w:autoSpaceDE w:val="0"/>
        <w:autoSpaceDN w:val="0"/>
        <w:adjustRightInd w:val="0"/>
        <w:spacing w:after="0" w:line="240" w:lineRule="auto"/>
        <w:rPr>
          <w:rFonts w:ascii="Calibri" w:hAnsi="Calibri" w:cs="Calibri"/>
          <w:color w:val="000000"/>
        </w:rPr>
      </w:pPr>
      <w:r>
        <w:rPr>
          <w:rFonts w:ascii="Calibri" w:hAnsi="Calibri" w:cs="Calibri"/>
          <w:color w:val="000000"/>
        </w:rPr>
        <w:lastRenderedPageBreak/>
        <w:t>Time – Minimizing time in a radiation field</w:t>
      </w:r>
    </w:p>
    <w:p w14:paraId="1413E3CA" w14:textId="77777777" w:rsidR="006A462B" w:rsidRDefault="006A462B" w:rsidP="00DD492B">
      <w:pPr>
        <w:pStyle w:val="ListParagraph"/>
        <w:numPr>
          <w:ilvl w:val="0"/>
          <w:numId w:val="15"/>
        </w:numPr>
        <w:autoSpaceDE w:val="0"/>
        <w:autoSpaceDN w:val="0"/>
        <w:adjustRightInd w:val="0"/>
        <w:spacing w:after="0" w:line="240" w:lineRule="auto"/>
        <w:rPr>
          <w:rFonts w:ascii="Calibri" w:hAnsi="Calibri" w:cs="Calibri"/>
          <w:color w:val="000000"/>
        </w:rPr>
      </w:pPr>
      <w:r>
        <w:rPr>
          <w:rFonts w:ascii="Calibri" w:hAnsi="Calibri" w:cs="Calibri"/>
          <w:color w:val="000000"/>
        </w:rPr>
        <w:t>Distance – Maximizing the distance from a source of ionizing radiation</w:t>
      </w:r>
    </w:p>
    <w:p w14:paraId="5A166CDC" w14:textId="77777777" w:rsidR="006A462B" w:rsidRDefault="006A462B" w:rsidP="00DD492B">
      <w:pPr>
        <w:pStyle w:val="ListParagraph"/>
        <w:numPr>
          <w:ilvl w:val="0"/>
          <w:numId w:val="15"/>
        </w:numPr>
        <w:autoSpaceDE w:val="0"/>
        <w:autoSpaceDN w:val="0"/>
        <w:adjustRightInd w:val="0"/>
        <w:spacing w:after="0" w:line="240" w:lineRule="auto"/>
        <w:rPr>
          <w:rFonts w:ascii="Calibri" w:hAnsi="Calibri" w:cs="Calibri"/>
          <w:color w:val="000000"/>
        </w:rPr>
      </w:pPr>
      <w:r>
        <w:rPr>
          <w:rFonts w:ascii="Calibri" w:hAnsi="Calibri" w:cs="Calibri"/>
          <w:color w:val="000000"/>
        </w:rPr>
        <w:t>Shielding – Use or appropriate shielding to minimize exposure rates at a location</w:t>
      </w:r>
    </w:p>
    <w:p w14:paraId="295B21C5" w14:textId="77777777" w:rsidR="006A462B" w:rsidRDefault="006A462B" w:rsidP="006A462B">
      <w:pPr>
        <w:pStyle w:val="ListParagraph"/>
        <w:autoSpaceDE w:val="0"/>
        <w:autoSpaceDN w:val="0"/>
        <w:adjustRightInd w:val="0"/>
        <w:spacing w:after="0" w:line="240" w:lineRule="auto"/>
        <w:ind w:left="765"/>
        <w:rPr>
          <w:rFonts w:ascii="Calibri" w:hAnsi="Calibri" w:cs="Calibri"/>
          <w:color w:val="000000"/>
        </w:rPr>
      </w:pPr>
    </w:p>
    <w:p w14:paraId="47D8BECD" w14:textId="77777777" w:rsidR="006A462B" w:rsidRDefault="006A462B" w:rsidP="006A462B">
      <w:pPr>
        <w:autoSpaceDE w:val="0"/>
        <w:autoSpaceDN w:val="0"/>
        <w:adjustRightInd w:val="0"/>
        <w:spacing w:after="0" w:line="240" w:lineRule="auto"/>
        <w:rPr>
          <w:rFonts w:ascii="Calibri" w:hAnsi="Calibri" w:cs="Calibri"/>
          <w:color w:val="000000"/>
        </w:rPr>
      </w:pPr>
    </w:p>
    <w:p w14:paraId="227B8B60" w14:textId="25D365F9" w:rsidR="006A462B" w:rsidRDefault="006A462B">
      <w:pPr>
        <w:rPr>
          <w:b/>
        </w:rPr>
      </w:pPr>
      <w:r>
        <w:rPr>
          <w:b/>
        </w:rPr>
        <w:br w:type="page"/>
      </w:r>
    </w:p>
    <w:p w14:paraId="72C226FB" w14:textId="4827A350" w:rsidR="00E35531" w:rsidRPr="00E32DF7" w:rsidRDefault="00E35531" w:rsidP="00E35531">
      <w:pPr>
        <w:jc w:val="center"/>
        <w:rPr>
          <w:b/>
          <w:sz w:val="44"/>
          <w:szCs w:val="44"/>
          <w:u w:val="single"/>
        </w:rPr>
      </w:pPr>
      <w:r>
        <w:rPr>
          <w:b/>
          <w:sz w:val="44"/>
          <w:szCs w:val="44"/>
          <w:u w:val="single"/>
        </w:rPr>
        <w:lastRenderedPageBreak/>
        <w:t>Types of Users and Training Plan</w:t>
      </w:r>
      <w:r w:rsidR="00626632">
        <w:rPr>
          <w:b/>
          <w:sz w:val="44"/>
          <w:szCs w:val="44"/>
          <w:u w:val="single"/>
        </w:rPr>
        <w:t>s</w:t>
      </w:r>
    </w:p>
    <w:p w14:paraId="1D5E4F37" w14:textId="77777777" w:rsidR="00E35531" w:rsidRDefault="00E35531" w:rsidP="00E35531">
      <w:pPr>
        <w:autoSpaceDE w:val="0"/>
        <w:autoSpaceDN w:val="0"/>
        <w:adjustRightInd w:val="0"/>
        <w:spacing w:after="0" w:line="240" w:lineRule="auto"/>
        <w:rPr>
          <w:rFonts w:ascii="Calibri-Bold" w:hAnsi="Calibri-Bold" w:cs="Calibri-Bold"/>
          <w:b/>
          <w:bCs/>
          <w:color w:val="000000"/>
          <w:sz w:val="36"/>
          <w:szCs w:val="36"/>
        </w:rPr>
      </w:pPr>
      <w:r>
        <w:rPr>
          <w:rFonts w:ascii="Calibri-Bold" w:hAnsi="Calibri-Bold" w:cs="Calibri-Bold"/>
          <w:b/>
          <w:bCs/>
          <w:color w:val="000000"/>
          <w:sz w:val="36"/>
          <w:szCs w:val="36"/>
        </w:rPr>
        <w:t>Types of Users</w:t>
      </w:r>
    </w:p>
    <w:p w14:paraId="4611B757" w14:textId="77777777" w:rsidR="00E35531" w:rsidRDefault="00E35531" w:rsidP="00E35531">
      <w:pPr>
        <w:autoSpaceDE w:val="0"/>
        <w:autoSpaceDN w:val="0"/>
        <w:adjustRightInd w:val="0"/>
        <w:spacing w:after="0" w:line="240" w:lineRule="auto"/>
        <w:rPr>
          <w:rFonts w:ascii="Calibri" w:hAnsi="Calibri" w:cs="Calibri"/>
          <w:color w:val="000000"/>
        </w:rPr>
      </w:pPr>
    </w:p>
    <w:p w14:paraId="30B34D96" w14:textId="77777777" w:rsidR="00E35531" w:rsidRPr="00113FA6" w:rsidRDefault="00E35531" w:rsidP="00E35531">
      <w:pPr>
        <w:autoSpaceDE w:val="0"/>
        <w:autoSpaceDN w:val="0"/>
        <w:adjustRightInd w:val="0"/>
        <w:rPr>
          <w:rFonts w:cs="Times New Roman"/>
          <w:color w:val="000000"/>
        </w:rPr>
      </w:pPr>
      <w:r w:rsidRPr="00113FA6">
        <w:rPr>
          <w:rFonts w:cs="Times New Roman"/>
          <w:color w:val="000000"/>
        </w:rPr>
        <w:t xml:space="preserve">Montana State University’s (MSU’s) Office of Research Compliance (ORC), specifically through the Radiation Safety Officer (RSO), is responsible for ensuring that radiation safety training is provided to all MSU employees who work with radioactive materials (RAM) or equipment containing sealed sources. Training must be completed prior to beginning work with radioactive materials or equipment containing sealed sources. Instructions on the hazards present will be provided to employees whose duties require them to work in the same room but do not directly work with RAM. </w:t>
      </w:r>
      <w:r>
        <w:rPr>
          <w:rFonts w:cs="Times New Roman"/>
          <w:color w:val="000000"/>
        </w:rPr>
        <w:t>R</w:t>
      </w:r>
      <w:r w:rsidRPr="00113FA6">
        <w:rPr>
          <w:rFonts w:cs="Times New Roman"/>
          <w:color w:val="000000"/>
        </w:rPr>
        <w:t xml:space="preserve">equired instructions and/or training is dependent on the job functions performed and falls into the </w:t>
      </w:r>
      <w:r>
        <w:rPr>
          <w:rFonts w:cs="Times New Roman"/>
          <w:color w:val="000000"/>
        </w:rPr>
        <w:t xml:space="preserve">following </w:t>
      </w:r>
      <w:r w:rsidRPr="00113FA6">
        <w:rPr>
          <w:rFonts w:cs="Times New Roman"/>
          <w:color w:val="000000"/>
        </w:rPr>
        <w:t xml:space="preserve">categories: </w:t>
      </w:r>
    </w:p>
    <w:p w14:paraId="69B44A2F" w14:textId="77777777" w:rsidR="00E35531" w:rsidRPr="00113FA6" w:rsidRDefault="00E35531" w:rsidP="00E35531">
      <w:pPr>
        <w:pStyle w:val="ListParagraph"/>
        <w:numPr>
          <w:ilvl w:val="0"/>
          <w:numId w:val="2"/>
        </w:numPr>
        <w:autoSpaceDE w:val="0"/>
        <w:autoSpaceDN w:val="0"/>
        <w:adjustRightInd w:val="0"/>
        <w:spacing w:after="0" w:line="240" w:lineRule="auto"/>
        <w:rPr>
          <w:rFonts w:cs="Times New Roman"/>
          <w:color w:val="000000"/>
        </w:rPr>
      </w:pPr>
      <w:r w:rsidRPr="0033052E">
        <w:rPr>
          <w:rFonts w:cs="Times New Roman"/>
          <w:b/>
          <w:bCs/>
          <w:color w:val="000000"/>
        </w:rPr>
        <w:t>Radioactive Material Laboratory Workers</w:t>
      </w:r>
      <w:r>
        <w:rPr>
          <w:rFonts w:cs="Times New Roman"/>
          <w:color w:val="000000"/>
        </w:rPr>
        <w:t xml:space="preserve"> – Those working directly with byproduct materials authorized by the Nuclear Regulatory Commission </w:t>
      </w:r>
      <w:r>
        <w:rPr>
          <w:rFonts w:cs="Times New Roman"/>
        </w:rPr>
        <w:t>(</w:t>
      </w:r>
      <w:r w:rsidRPr="00781F77">
        <w:rPr>
          <w:rFonts w:cs="Times New Roman"/>
          <w:i/>
          <w:iCs/>
        </w:rPr>
        <w:t xml:space="preserve">i.e. </w:t>
      </w:r>
      <w:r>
        <w:rPr>
          <w:rFonts w:cs="Times New Roman"/>
          <w:i/>
          <w:iCs/>
        </w:rPr>
        <w:t>P-32, C-14, H-3</w:t>
      </w:r>
      <w:r>
        <w:rPr>
          <w:rFonts w:cs="Times New Roman"/>
        </w:rPr>
        <w:t>)</w:t>
      </w:r>
      <w:r>
        <w:rPr>
          <w:rFonts w:cs="Times New Roman"/>
          <w:color w:val="000000"/>
        </w:rPr>
        <w:t>.</w:t>
      </w:r>
    </w:p>
    <w:p w14:paraId="448ECCFC" w14:textId="77777777" w:rsidR="00E35531" w:rsidRDefault="00E35531" w:rsidP="00E35531">
      <w:pPr>
        <w:pStyle w:val="ListParagraph"/>
        <w:numPr>
          <w:ilvl w:val="0"/>
          <w:numId w:val="2"/>
        </w:numPr>
        <w:autoSpaceDE w:val="0"/>
        <w:autoSpaceDN w:val="0"/>
        <w:adjustRightInd w:val="0"/>
        <w:spacing w:after="0" w:line="240" w:lineRule="auto"/>
        <w:rPr>
          <w:rFonts w:cs="Times New Roman"/>
          <w:color w:val="000000"/>
        </w:rPr>
      </w:pPr>
      <w:r w:rsidRPr="0033052E">
        <w:rPr>
          <w:rFonts w:cs="Times New Roman"/>
          <w:b/>
          <w:bCs/>
          <w:color w:val="000000"/>
        </w:rPr>
        <w:t>Ni-63 Electron Capture Device (ECD) Users</w:t>
      </w:r>
      <w:r>
        <w:rPr>
          <w:rFonts w:cs="Times New Roman"/>
          <w:color w:val="000000"/>
        </w:rPr>
        <w:t xml:space="preserve"> – Those working only with Ni-63 Electron Capture Devices.</w:t>
      </w:r>
    </w:p>
    <w:p w14:paraId="355AA635" w14:textId="77777777" w:rsidR="00E35531" w:rsidRDefault="00E35531" w:rsidP="00E35531">
      <w:pPr>
        <w:pStyle w:val="ListParagraph"/>
        <w:numPr>
          <w:ilvl w:val="0"/>
          <w:numId w:val="2"/>
        </w:numPr>
        <w:autoSpaceDE w:val="0"/>
        <w:autoSpaceDN w:val="0"/>
        <w:adjustRightInd w:val="0"/>
        <w:spacing w:after="0" w:line="240" w:lineRule="auto"/>
        <w:rPr>
          <w:rFonts w:cs="Times New Roman"/>
          <w:color w:val="000000"/>
        </w:rPr>
      </w:pPr>
      <w:r w:rsidRPr="0033052E">
        <w:rPr>
          <w:rFonts w:cs="Times New Roman"/>
          <w:b/>
          <w:bCs/>
          <w:color w:val="000000"/>
        </w:rPr>
        <w:t>Uranium, Thorium and NORM Users</w:t>
      </w:r>
      <w:r>
        <w:rPr>
          <w:rFonts w:cs="Times New Roman"/>
          <w:color w:val="000000"/>
        </w:rPr>
        <w:t xml:space="preserve"> – </w:t>
      </w:r>
      <w:r>
        <w:rPr>
          <w:rFonts w:cs="Times New Roman"/>
        </w:rPr>
        <w:t>Those working with Uranium and Thorium compounds and/or naturally occurring radioactive materials (</w:t>
      </w:r>
      <w:r w:rsidRPr="00781F77">
        <w:rPr>
          <w:rFonts w:cs="Times New Roman"/>
          <w:i/>
          <w:iCs/>
        </w:rPr>
        <w:t>i.e. Uranyl Acetate, Uranium ore</w:t>
      </w:r>
      <w:r>
        <w:rPr>
          <w:rFonts w:cs="Times New Roman"/>
        </w:rPr>
        <w:t>).</w:t>
      </w:r>
    </w:p>
    <w:p w14:paraId="71A6FDBE" w14:textId="77777777" w:rsidR="00E35531" w:rsidRPr="00113FA6" w:rsidRDefault="00E35531" w:rsidP="00E35531">
      <w:pPr>
        <w:pStyle w:val="ListParagraph"/>
        <w:numPr>
          <w:ilvl w:val="0"/>
          <w:numId w:val="2"/>
        </w:numPr>
        <w:autoSpaceDE w:val="0"/>
        <w:autoSpaceDN w:val="0"/>
        <w:adjustRightInd w:val="0"/>
        <w:spacing w:after="0" w:line="240" w:lineRule="auto"/>
        <w:rPr>
          <w:rFonts w:cs="Times New Roman"/>
          <w:color w:val="000000"/>
        </w:rPr>
      </w:pPr>
      <w:r w:rsidRPr="0033052E">
        <w:rPr>
          <w:rFonts w:cs="Times New Roman"/>
          <w:b/>
          <w:bCs/>
          <w:color w:val="000000"/>
        </w:rPr>
        <w:t>Xray Generating Machine Users</w:t>
      </w:r>
      <w:r>
        <w:rPr>
          <w:rFonts w:cs="Times New Roman"/>
          <w:color w:val="000000"/>
        </w:rPr>
        <w:t xml:space="preserve"> – Those working with x-ray generating machines (</w:t>
      </w:r>
      <w:r>
        <w:rPr>
          <w:rFonts w:cs="Times New Roman"/>
          <w:i/>
          <w:iCs/>
          <w:color w:val="000000"/>
        </w:rPr>
        <w:t>i.e. x-ray imaging, x-ray diffraction, electron microscopes</w:t>
      </w:r>
      <w:r>
        <w:rPr>
          <w:rFonts w:cs="Times New Roman"/>
          <w:color w:val="000000"/>
        </w:rPr>
        <w:t>)</w:t>
      </w:r>
    </w:p>
    <w:p w14:paraId="2E614E99" w14:textId="77777777" w:rsidR="00E35531" w:rsidRPr="00113FA6" w:rsidRDefault="00E35531" w:rsidP="00E35531">
      <w:pPr>
        <w:pStyle w:val="ListParagraph"/>
        <w:numPr>
          <w:ilvl w:val="0"/>
          <w:numId w:val="2"/>
        </w:numPr>
        <w:autoSpaceDE w:val="0"/>
        <w:autoSpaceDN w:val="0"/>
        <w:adjustRightInd w:val="0"/>
        <w:spacing w:after="0" w:line="240" w:lineRule="auto"/>
        <w:rPr>
          <w:rFonts w:cs="Times New Roman"/>
          <w:color w:val="000000"/>
        </w:rPr>
      </w:pPr>
      <w:r w:rsidRPr="0033052E">
        <w:rPr>
          <w:rFonts w:cs="Times New Roman"/>
          <w:b/>
          <w:bCs/>
          <w:color w:val="000000"/>
        </w:rPr>
        <w:t>Ancillary RAM Workers</w:t>
      </w:r>
      <w:r>
        <w:rPr>
          <w:rFonts w:cs="Times New Roman"/>
          <w:color w:val="000000"/>
        </w:rPr>
        <w:t xml:space="preserve"> – Those working in the vicinity of, but not directly with, radioactive materials and/or x-ray generating machines (</w:t>
      </w:r>
      <w:r>
        <w:rPr>
          <w:rFonts w:cs="Times New Roman"/>
          <w:i/>
          <w:iCs/>
          <w:color w:val="000000"/>
        </w:rPr>
        <w:t>i.e. non-AUs in the lab, facilities personnel</w:t>
      </w:r>
      <w:r>
        <w:rPr>
          <w:rFonts w:cs="Times New Roman"/>
          <w:color w:val="000000"/>
        </w:rPr>
        <w:t>).</w:t>
      </w:r>
    </w:p>
    <w:p w14:paraId="6610FEB3" w14:textId="77777777" w:rsidR="00E35531" w:rsidRDefault="00E35531" w:rsidP="00E35531">
      <w:pPr>
        <w:pStyle w:val="ListParagraph"/>
        <w:autoSpaceDE w:val="0"/>
        <w:autoSpaceDN w:val="0"/>
        <w:adjustRightInd w:val="0"/>
        <w:spacing w:after="0" w:line="240" w:lineRule="auto"/>
        <w:rPr>
          <w:rFonts w:ascii="Calibri" w:hAnsi="Calibri" w:cs="Calibri"/>
          <w:color w:val="000000"/>
        </w:rPr>
      </w:pPr>
    </w:p>
    <w:p w14:paraId="3507FEEE" w14:textId="0A637F5F" w:rsidR="00E35531" w:rsidRDefault="00E35531" w:rsidP="00E35531">
      <w:pPr>
        <w:autoSpaceDE w:val="0"/>
        <w:autoSpaceDN w:val="0"/>
        <w:adjustRightInd w:val="0"/>
        <w:spacing w:after="0" w:line="240" w:lineRule="auto"/>
        <w:rPr>
          <w:rFonts w:ascii="Calibri-Bold" w:hAnsi="Calibri-Bold" w:cs="Calibri-Bold"/>
          <w:b/>
          <w:bCs/>
          <w:color w:val="000000"/>
          <w:sz w:val="36"/>
          <w:szCs w:val="36"/>
        </w:rPr>
      </w:pPr>
      <w:r>
        <w:rPr>
          <w:rFonts w:ascii="Calibri-Bold" w:hAnsi="Calibri-Bold" w:cs="Calibri-Bold"/>
          <w:b/>
          <w:bCs/>
          <w:color w:val="000000"/>
          <w:sz w:val="36"/>
          <w:szCs w:val="36"/>
        </w:rPr>
        <w:t xml:space="preserve">Training </w:t>
      </w:r>
      <w:r w:rsidR="008E315C">
        <w:rPr>
          <w:rFonts w:ascii="Calibri-Bold" w:hAnsi="Calibri-Bold" w:cs="Calibri-Bold"/>
          <w:b/>
          <w:bCs/>
          <w:color w:val="000000"/>
          <w:sz w:val="36"/>
          <w:szCs w:val="36"/>
        </w:rPr>
        <w:t>P</w:t>
      </w:r>
      <w:r>
        <w:rPr>
          <w:rFonts w:ascii="Calibri-Bold" w:hAnsi="Calibri-Bold" w:cs="Calibri-Bold"/>
          <w:b/>
          <w:bCs/>
          <w:color w:val="000000"/>
          <w:sz w:val="36"/>
          <w:szCs w:val="36"/>
        </w:rPr>
        <w:t>lans</w:t>
      </w:r>
    </w:p>
    <w:p w14:paraId="0ECBCB81" w14:textId="77777777" w:rsidR="00E35531" w:rsidRDefault="00E35531" w:rsidP="00E35531">
      <w:pPr>
        <w:autoSpaceDE w:val="0"/>
        <w:autoSpaceDN w:val="0"/>
        <w:adjustRightInd w:val="0"/>
        <w:spacing w:after="0"/>
        <w:rPr>
          <w:rFonts w:cs="Times New Roman"/>
          <w:color w:val="000000"/>
        </w:rPr>
      </w:pPr>
    </w:p>
    <w:p w14:paraId="3B4ABB93" w14:textId="5AF32142" w:rsidR="00E35531" w:rsidRDefault="00E35531" w:rsidP="00E35531">
      <w:pPr>
        <w:autoSpaceDE w:val="0"/>
        <w:autoSpaceDN w:val="0"/>
        <w:adjustRightInd w:val="0"/>
        <w:rPr>
          <w:rFonts w:cs="Times New Roman"/>
          <w:bCs/>
          <w:iCs/>
          <w:color w:val="000000"/>
        </w:rPr>
      </w:pPr>
      <w:r w:rsidRPr="00113FA6">
        <w:rPr>
          <w:rFonts w:cs="Times New Roman"/>
          <w:color w:val="000000"/>
        </w:rPr>
        <w:t>Training</w:t>
      </w:r>
      <w:r>
        <w:rPr>
          <w:rFonts w:cs="Times New Roman"/>
          <w:color w:val="000000"/>
        </w:rPr>
        <w:t>s</w:t>
      </w:r>
      <w:r w:rsidRPr="00113FA6">
        <w:rPr>
          <w:rFonts w:cs="Times New Roman"/>
          <w:color w:val="000000"/>
        </w:rPr>
        <w:t xml:space="preserve"> will include </w:t>
      </w:r>
      <w:r>
        <w:rPr>
          <w:rFonts w:cs="Times New Roman"/>
          <w:color w:val="000000"/>
        </w:rPr>
        <w:t xml:space="preserve">general </w:t>
      </w:r>
      <w:r w:rsidRPr="00113FA6">
        <w:rPr>
          <w:rFonts w:cs="Times New Roman"/>
          <w:color w:val="000000"/>
        </w:rPr>
        <w:t>radiation safety, MSU</w:t>
      </w:r>
      <w:r w:rsidR="00E84DF5">
        <w:rPr>
          <w:rFonts w:cs="Times New Roman"/>
          <w:color w:val="000000"/>
        </w:rPr>
        <w:t>-</w:t>
      </w:r>
      <w:r w:rsidRPr="00113FA6">
        <w:rPr>
          <w:rFonts w:cs="Times New Roman"/>
          <w:color w:val="000000"/>
        </w:rPr>
        <w:t xml:space="preserve">specific standard operating procedures, and regulatory-required content based on the job function. Additional educational topics identified by the specific department in which you work or after consultation with the RSO may be covered in the training as well. </w:t>
      </w:r>
      <w:r w:rsidRPr="00F40A8D">
        <w:rPr>
          <w:rFonts w:cs="Times New Roman"/>
          <w:bCs/>
          <w:iCs/>
          <w:color w:val="000000"/>
        </w:rPr>
        <w:t xml:space="preserve">All successful training completions shall be documented and retained by the ORC </w:t>
      </w:r>
      <w:r w:rsidRPr="00475F22">
        <w:rPr>
          <w:rFonts w:cs="Times New Roman"/>
          <w:bCs/>
          <w:iCs/>
          <w:color w:val="000000"/>
        </w:rPr>
        <w:t>prior</w:t>
      </w:r>
      <w:r w:rsidRPr="00F40A8D">
        <w:rPr>
          <w:rFonts w:cs="Times New Roman"/>
          <w:bCs/>
          <w:iCs/>
          <w:color w:val="000000"/>
        </w:rPr>
        <w:t xml:space="preserve"> to starting any work with radioactive materials or machines producing radiation. Failure to do so will be considered a violation of MSU’s radiation safety policy.</w:t>
      </w:r>
    </w:p>
    <w:p w14:paraId="3D0ADA95" w14:textId="77777777" w:rsidR="00E35531" w:rsidRPr="00C07B96" w:rsidRDefault="00E35531" w:rsidP="00E35531">
      <w:pPr>
        <w:autoSpaceDE w:val="0"/>
        <w:autoSpaceDN w:val="0"/>
        <w:adjustRightInd w:val="0"/>
        <w:rPr>
          <w:rFonts w:cs="Times New Roman"/>
          <w:b/>
          <w:bCs/>
          <w:i/>
          <w:iCs/>
          <w:color w:val="000000"/>
        </w:rPr>
      </w:pPr>
      <w:r w:rsidRPr="00C07B96">
        <w:rPr>
          <w:rFonts w:cs="Times New Roman"/>
          <w:b/>
          <w:bCs/>
          <w:i/>
          <w:iCs/>
          <w:color w:val="000000"/>
          <w:sz w:val="28"/>
          <w:szCs w:val="28"/>
        </w:rPr>
        <w:t>Radioactive Material Laboratory Workers</w:t>
      </w:r>
      <w:r w:rsidRPr="00C07B96">
        <w:rPr>
          <w:rFonts w:cs="Times New Roman"/>
          <w:b/>
          <w:bCs/>
          <w:i/>
          <w:iCs/>
          <w:color w:val="000000"/>
        </w:rPr>
        <w:t xml:space="preserve"> </w:t>
      </w:r>
    </w:p>
    <w:p w14:paraId="64705A59" w14:textId="5D9009A0" w:rsidR="00E35531" w:rsidRPr="00D86B2E" w:rsidRDefault="00E35531" w:rsidP="00E35531">
      <w:pPr>
        <w:autoSpaceDE w:val="0"/>
        <w:autoSpaceDN w:val="0"/>
        <w:adjustRightInd w:val="0"/>
        <w:ind w:left="360"/>
        <w:rPr>
          <w:rFonts w:cs="Times New Roman"/>
          <w:color w:val="000000"/>
        </w:rPr>
      </w:pPr>
      <w:r>
        <w:rPr>
          <w:rFonts w:cs="Times New Roman"/>
          <w:b/>
          <w:bCs/>
          <w:color w:val="000000"/>
        </w:rPr>
        <w:t xml:space="preserve">Required training: </w:t>
      </w:r>
      <w:r w:rsidRPr="00D86B2E">
        <w:rPr>
          <w:rFonts w:cs="Times New Roman"/>
          <w:color w:val="000000"/>
        </w:rPr>
        <w:t>Radioactive Materials Orientation</w:t>
      </w:r>
      <w:r>
        <w:rPr>
          <w:rFonts w:cs="Times New Roman"/>
          <w:color w:val="000000"/>
        </w:rPr>
        <w:t xml:space="preserve">, </w:t>
      </w:r>
      <w:r w:rsidRPr="00D86B2E">
        <w:rPr>
          <w:rFonts w:cs="Times New Roman"/>
          <w:color w:val="000000"/>
        </w:rPr>
        <w:t>Lab</w:t>
      </w:r>
      <w:r w:rsidR="00E84DF5">
        <w:rPr>
          <w:rFonts w:cs="Times New Roman"/>
          <w:color w:val="000000"/>
        </w:rPr>
        <w:t>-</w:t>
      </w:r>
      <w:r w:rsidRPr="00D86B2E">
        <w:rPr>
          <w:rFonts w:cs="Times New Roman"/>
          <w:color w:val="000000"/>
        </w:rPr>
        <w:t>Specific Training</w:t>
      </w:r>
    </w:p>
    <w:p w14:paraId="4546E877" w14:textId="77777777" w:rsidR="00E35531" w:rsidRPr="00113FA6" w:rsidRDefault="00E35531" w:rsidP="00E35531">
      <w:pPr>
        <w:autoSpaceDE w:val="0"/>
        <w:autoSpaceDN w:val="0"/>
        <w:adjustRightInd w:val="0"/>
        <w:ind w:left="360"/>
        <w:rPr>
          <w:rFonts w:cs="Times New Roman"/>
          <w:b/>
          <w:bCs/>
          <w:i/>
          <w:iCs/>
          <w:color w:val="000000"/>
        </w:rPr>
      </w:pPr>
      <w:r w:rsidRPr="00D86B2E">
        <w:rPr>
          <w:rFonts w:cs="Times New Roman"/>
          <w:b/>
          <w:bCs/>
          <w:color w:val="000000"/>
        </w:rPr>
        <w:t xml:space="preserve">Additional </w:t>
      </w:r>
      <w:r>
        <w:rPr>
          <w:rFonts w:cs="Times New Roman"/>
          <w:b/>
          <w:bCs/>
          <w:color w:val="000000"/>
        </w:rPr>
        <w:t>t</w:t>
      </w:r>
      <w:r w:rsidRPr="00D86B2E">
        <w:rPr>
          <w:rFonts w:cs="Times New Roman"/>
          <w:b/>
          <w:bCs/>
          <w:color w:val="000000"/>
        </w:rPr>
        <w:t xml:space="preserve">raining </w:t>
      </w:r>
      <w:r>
        <w:rPr>
          <w:rFonts w:cs="Times New Roman"/>
          <w:b/>
          <w:bCs/>
          <w:color w:val="000000"/>
        </w:rPr>
        <w:t>c</w:t>
      </w:r>
      <w:r w:rsidRPr="00D86B2E">
        <w:rPr>
          <w:rFonts w:cs="Times New Roman"/>
          <w:b/>
          <w:bCs/>
          <w:color w:val="000000"/>
        </w:rPr>
        <w:t xml:space="preserve">omponents as </w:t>
      </w:r>
      <w:r>
        <w:rPr>
          <w:rFonts w:cs="Times New Roman"/>
          <w:b/>
          <w:bCs/>
          <w:color w:val="000000"/>
        </w:rPr>
        <w:t>n</w:t>
      </w:r>
      <w:r w:rsidRPr="00D86B2E">
        <w:rPr>
          <w:rFonts w:cs="Times New Roman"/>
          <w:b/>
          <w:bCs/>
          <w:color w:val="000000"/>
        </w:rPr>
        <w:t>eeded</w:t>
      </w:r>
      <w:r>
        <w:rPr>
          <w:rFonts w:cs="Times New Roman"/>
          <w:b/>
          <w:bCs/>
          <w:color w:val="000000"/>
        </w:rPr>
        <w:t xml:space="preserve">: </w:t>
      </w:r>
      <w:r w:rsidRPr="00113FA6">
        <w:rPr>
          <w:rFonts w:cs="Times New Roman"/>
          <w:bCs/>
          <w:iCs/>
          <w:color w:val="000000"/>
        </w:rPr>
        <w:t>HAZMAT – Packaging, Shipping and Transportation</w:t>
      </w:r>
      <w:r>
        <w:rPr>
          <w:rFonts w:cs="Times New Roman"/>
          <w:bCs/>
          <w:iCs/>
          <w:color w:val="000000"/>
        </w:rPr>
        <w:t>, Nuclear Gauges</w:t>
      </w:r>
    </w:p>
    <w:p w14:paraId="4C50F8CB" w14:textId="77777777" w:rsidR="00E35531" w:rsidRDefault="00E35531" w:rsidP="00E35531">
      <w:pPr>
        <w:pStyle w:val="Default"/>
        <w:ind w:left="360"/>
        <w:rPr>
          <w:rFonts w:asciiTheme="minorHAnsi" w:hAnsiTheme="minorHAnsi" w:cs="Times New Roman"/>
          <w:sz w:val="22"/>
          <w:szCs w:val="22"/>
        </w:rPr>
      </w:pPr>
      <w:r w:rsidRPr="00C07B96">
        <w:rPr>
          <w:rFonts w:asciiTheme="minorHAnsi" w:hAnsiTheme="minorHAnsi" w:cs="Times New Roman"/>
          <w:b/>
          <w:bCs/>
          <w:sz w:val="22"/>
          <w:szCs w:val="22"/>
        </w:rPr>
        <w:t xml:space="preserve">Retraining </w:t>
      </w:r>
      <w:r>
        <w:rPr>
          <w:rFonts w:asciiTheme="minorHAnsi" w:hAnsiTheme="minorHAnsi" w:cs="Times New Roman"/>
          <w:b/>
          <w:bCs/>
          <w:sz w:val="22"/>
          <w:szCs w:val="22"/>
        </w:rPr>
        <w:t>f</w:t>
      </w:r>
      <w:r w:rsidRPr="00C07B96">
        <w:rPr>
          <w:rFonts w:asciiTheme="minorHAnsi" w:hAnsiTheme="minorHAnsi" w:cs="Times New Roman"/>
          <w:b/>
          <w:bCs/>
          <w:sz w:val="22"/>
          <w:szCs w:val="22"/>
        </w:rPr>
        <w:t>requency</w:t>
      </w:r>
      <w:r>
        <w:rPr>
          <w:rFonts w:asciiTheme="minorHAnsi" w:hAnsiTheme="minorHAnsi" w:cs="Times New Roman"/>
          <w:b/>
          <w:bCs/>
          <w:sz w:val="22"/>
          <w:szCs w:val="22"/>
        </w:rPr>
        <w:t xml:space="preserve">: </w:t>
      </w:r>
      <w:r>
        <w:rPr>
          <w:rFonts w:asciiTheme="minorHAnsi" w:hAnsiTheme="minorHAnsi" w:cs="Times New Roman"/>
          <w:i/>
          <w:iCs/>
          <w:sz w:val="22"/>
          <w:szCs w:val="22"/>
        </w:rPr>
        <w:t xml:space="preserve">Radioactive Materials Training </w:t>
      </w:r>
      <w:r>
        <w:rPr>
          <w:rFonts w:asciiTheme="minorHAnsi" w:hAnsiTheme="minorHAnsi" w:cs="Times New Roman"/>
          <w:sz w:val="22"/>
          <w:szCs w:val="22"/>
        </w:rPr>
        <w:t xml:space="preserve">is taken on an approximately annual basis for all AUs on an active protocol starting one year after completion of </w:t>
      </w:r>
      <w:r>
        <w:rPr>
          <w:rFonts w:asciiTheme="minorHAnsi" w:hAnsiTheme="minorHAnsi" w:cs="Times New Roman"/>
          <w:i/>
          <w:iCs/>
          <w:sz w:val="22"/>
          <w:szCs w:val="22"/>
        </w:rPr>
        <w:t>Radioactive Materials Orientation</w:t>
      </w:r>
      <w:r>
        <w:rPr>
          <w:rFonts w:asciiTheme="minorHAnsi" w:hAnsiTheme="minorHAnsi" w:cs="Times New Roman"/>
          <w:sz w:val="22"/>
          <w:szCs w:val="22"/>
        </w:rPr>
        <w:t xml:space="preserve">. </w:t>
      </w:r>
      <w:r>
        <w:rPr>
          <w:rFonts w:asciiTheme="minorHAnsi" w:hAnsiTheme="minorHAnsi" w:cs="Times New Roman"/>
          <w:i/>
          <w:iCs/>
          <w:sz w:val="22"/>
          <w:szCs w:val="22"/>
        </w:rPr>
        <w:t xml:space="preserve">Lab Specific Training </w:t>
      </w:r>
      <w:r>
        <w:rPr>
          <w:rFonts w:asciiTheme="minorHAnsi" w:hAnsiTheme="minorHAnsi" w:cs="Times New Roman"/>
          <w:sz w:val="22"/>
          <w:szCs w:val="22"/>
        </w:rPr>
        <w:t xml:space="preserve">is retaken whenever changes in procedures occurs. In the event </w:t>
      </w:r>
      <w:r>
        <w:rPr>
          <w:rFonts w:asciiTheme="minorHAnsi" w:hAnsiTheme="minorHAnsi" w:cs="Times New Roman"/>
          <w:sz w:val="22"/>
          <w:szCs w:val="22"/>
        </w:rPr>
        <w:lastRenderedPageBreak/>
        <w:t xml:space="preserve">that an AU becomes inactive, defined as not being on an active protocol, then </w:t>
      </w:r>
      <w:r>
        <w:rPr>
          <w:rFonts w:asciiTheme="minorHAnsi" w:hAnsiTheme="minorHAnsi" w:cs="Times New Roman"/>
          <w:i/>
          <w:iCs/>
          <w:sz w:val="22"/>
          <w:szCs w:val="22"/>
        </w:rPr>
        <w:t xml:space="preserve">Lab Specific Training </w:t>
      </w:r>
      <w:r>
        <w:rPr>
          <w:rFonts w:asciiTheme="minorHAnsi" w:hAnsiTheme="minorHAnsi" w:cs="Times New Roman"/>
          <w:sz w:val="22"/>
          <w:szCs w:val="22"/>
        </w:rPr>
        <w:t xml:space="preserve">and </w:t>
      </w:r>
      <w:r>
        <w:rPr>
          <w:rFonts w:asciiTheme="minorHAnsi" w:hAnsiTheme="minorHAnsi" w:cs="Times New Roman"/>
          <w:i/>
          <w:iCs/>
          <w:sz w:val="22"/>
          <w:szCs w:val="22"/>
        </w:rPr>
        <w:t xml:space="preserve">Radioactive Materials Training </w:t>
      </w:r>
      <w:r>
        <w:rPr>
          <w:rFonts w:asciiTheme="minorHAnsi" w:hAnsiTheme="minorHAnsi" w:cs="Times New Roman"/>
          <w:sz w:val="22"/>
          <w:szCs w:val="22"/>
        </w:rPr>
        <w:t>are both required before becoming active again on a usage protocol.</w:t>
      </w:r>
    </w:p>
    <w:p w14:paraId="59655C3C" w14:textId="77777777" w:rsidR="00E35531" w:rsidRDefault="00E35531" w:rsidP="00E35531">
      <w:pPr>
        <w:pStyle w:val="Default"/>
        <w:rPr>
          <w:rFonts w:asciiTheme="minorHAnsi" w:hAnsiTheme="minorHAnsi" w:cs="Times New Roman"/>
          <w:sz w:val="22"/>
          <w:szCs w:val="22"/>
        </w:rPr>
      </w:pPr>
    </w:p>
    <w:p w14:paraId="2090577E" w14:textId="77777777" w:rsidR="00E35531" w:rsidRPr="00A3496A" w:rsidRDefault="00E35531" w:rsidP="00E35531">
      <w:pPr>
        <w:pStyle w:val="Default"/>
        <w:spacing w:after="240"/>
        <w:rPr>
          <w:rFonts w:asciiTheme="minorHAnsi" w:hAnsiTheme="minorHAnsi" w:cstheme="minorHAnsi"/>
          <w:b/>
          <w:bCs/>
          <w:i/>
          <w:iCs/>
        </w:rPr>
      </w:pPr>
      <w:r w:rsidRPr="00A3496A">
        <w:rPr>
          <w:rFonts w:asciiTheme="minorHAnsi" w:hAnsiTheme="minorHAnsi" w:cstheme="minorHAnsi"/>
          <w:b/>
          <w:bCs/>
          <w:i/>
          <w:iCs/>
          <w:sz w:val="28"/>
          <w:szCs w:val="28"/>
        </w:rPr>
        <w:t>Ni-63 ECD Users</w:t>
      </w:r>
      <w:r w:rsidRPr="00A3496A">
        <w:rPr>
          <w:rFonts w:asciiTheme="minorHAnsi" w:hAnsiTheme="minorHAnsi" w:cstheme="minorHAnsi"/>
          <w:b/>
          <w:bCs/>
          <w:i/>
          <w:iCs/>
        </w:rPr>
        <w:t xml:space="preserve"> </w:t>
      </w:r>
    </w:p>
    <w:p w14:paraId="5C79539D" w14:textId="77777777" w:rsidR="00E35531" w:rsidRPr="00D86B2E" w:rsidRDefault="00E35531" w:rsidP="00E35531">
      <w:pPr>
        <w:tabs>
          <w:tab w:val="left" w:pos="360"/>
        </w:tabs>
        <w:autoSpaceDE w:val="0"/>
        <w:autoSpaceDN w:val="0"/>
        <w:adjustRightInd w:val="0"/>
        <w:ind w:left="360"/>
        <w:rPr>
          <w:rFonts w:cs="Times New Roman"/>
          <w:color w:val="000000"/>
        </w:rPr>
      </w:pPr>
      <w:r>
        <w:rPr>
          <w:rFonts w:cs="Times New Roman"/>
          <w:b/>
          <w:bCs/>
          <w:color w:val="000000"/>
        </w:rPr>
        <w:t xml:space="preserve">Required training: </w:t>
      </w:r>
      <w:r>
        <w:rPr>
          <w:rFonts w:cs="Times New Roman"/>
          <w:color w:val="000000"/>
        </w:rPr>
        <w:t>Ni-63 ECD User Training</w:t>
      </w:r>
    </w:p>
    <w:p w14:paraId="35899BE2" w14:textId="77777777" w:rsidR="00E35531" w:rsidRDefault="00E35531" w:rsidP="00E35531">
      <w:pPr>
        <w:pStyle w:val="Default"/>
        <w:tabs>
          <w:tab w:val="left" w:pos="360"/>
        </w:tabs>
        <w:ind w:left="360"/>
        <w:rPr>
          <w:rFonts w:asciiTheme="minorHAnsi" w:hAnsiTheme="minorHAnsi" w:cs="Times New Roman"/>
          <w:sz w:val="22"/>
          <w:szCs w:val="22"/>
        </w:rPr>
      </w:pPr>
      <w:r w:rsidRPr="00C07B96">
        <w:rPr>
          <w:rFonts w:asciiTheme="minorHAnsi" w:hAnsiTheme="minorHAnsi" w:cs="Times New Roman"/>
          <w:b/>
          <w:bCs/>
          <w:sz w:val="22"/>
          <w:szCs w:val="22"/>
        </w:rPr>
        <w:t xml:space="preserve">Retraining </w:t>
      </w:r>
      <w:r>
        <w:rPr>
          <w:rFonts w:asciiTheme="minorHAnsi" w:hAnsiTheme="minorHAnsi" w:cs="Times New Roman"/>
          <w:b/>
          <w:bCs/>
          <w:sz w:val="22"/>
          <w:szCs w:val="22"/>
        </w:rPr>
        <w:t>f</w:t>
      </w:r>
      <w:r w:rsidRPr="00C07B96">
        <w:rPr>
          <w:rFonts w:asciiTheme="minorHAnsi" w:hAnsiTheme="minorHAnsi" w:cs="Times New Roman"/>
          <w:b/>
          <w:bCs/>
          <w:sz w:val="22"/>
          <w:szCs w:val="22"/>
        </w:rPr>
        <w:t>requency</w:t>
      </w:r>
      <w:r>
        <w:rPr>
          <w:rFonts w:asciiTheme="minorHAnsi" w:hAnsiTheme="minorHAnsi" w:cs="Times New Roman"/>
          <w:b/>
          <w:bCs/>
          <w:sz w:val="22"/>
          <w:szCs w:val="22"/>
        </w:rPr>
        <w:t xml:space="preserve">: </w:t>
      </w:r>
      <w:r>
        <w:rPr>
          <w:rFonts w:asciiTheme="minorHAnsi" w:hAnsiTheme="minorHAnsi" w:cs="Times New Roman"/>
          <w:sz w:val="22"/>
          <w:szCs w:val="22"/>
        </w:rPr>
        <w:t xml:space="preserve">None </w:t>
      </w:r>
    </w:p>
    <w:p w14:paraId="7B2DEB83" w14:textId="77777777" w:rsidR="00E35531" w:rsidRPr="00475F22" w:rsidRDefault="00E35531" w:rsidP="00E35531">
      <w:pPr>
        <w:pStyle w:val="Default"/>
        <w:tabs>
          <w:tab w:val="left" w:pos="360"/>
        </w:tabs>
        <w:ind w:left="360"/>
        <w:rPr>
          <w:rFonts w:ascii="Calibri-Bold" w:hAnsi="Calibri-Bold" w:cs="Calibri-Bold"/>
          <w:b/>
          <w:bCs/>
          <w:sz w:val="22"/>
          <w:szCs w:val="22"/>
        </w:rPr>
      </w:pPr>
    </w:p>
    <w:p w14:paraId="2BB10C8F" w14:textId="77777777" w:rsidR="00E35531" w:rsidRPr="00A3496A" w:rsidRDefault="00E35531" w:rsidP="00E35531">
      <w:pPr>
        <w:autoSpaceDE w:val="0"/>
        <w:autoSpaceDN w:val="0"/>
        <w:adjustRightInd w:val="0"/>
        <w:spacing w:line="240" w:lineRule="auto"/>
        <w:rPr>
          <w:rFonts w:cstheme="minorHAnsi"/>
          <w:b/>
          <w:bCs/>
          <w:i/>
          <w:iCs/>
          <w:color w:val="000000"/>
        </w:rPr>
      </w:pPr>
      <w:r w:rsidRPr="00475F22">
        <w:rPr>
          <w:rFonts w:cs="Times New Roman"/>
          <w:b/>
          <w:bCs/>
          <w:i/>
          <w:iCs/>
          <w:color w:val="000000"/>
          <w:sz w:val="28"/>
          <w:szCs w:val="28"/>
        </w:rPr>
        <w:t>Uranium, Thorium and NORM Users</w:t>
      </w:r>
      <w:r w:rsidRPr="00A3496A">
        <w:rPr>
          <w:rFonts w:cstheme="minorHAnsi"/>
          <w:b/>
          <w:bCs/>
          <w:i/>
          <w:iCs/>
          <w:color w:val="000000"/>
        </w:rPr>
        <w:t xml:space="preserve"> </w:t>
      </w:r>
    </w:p>
    <w:p w14:paraId="423B891D" w14:textId="77777777" w:rsidR="00E35531" w:rsidRPr="00D86B2E" w:rsidRDefault="00E35531" w:rsidP="00E35531">
      <w:pPr>
        <w:autoSpaceDE w:val="0"/>
        <w:autoSpaceDN w:val="0"/>
        <w:adjustRightInd w:val="0"/>
        <w:ind w:left="360"/>
        <w:rPr>
          <w:rFonts w:cs="Times New Roman"/>
          <w:color w:val="000000"/>
        </w:rPr>
      </w:pPr>
      <w:r>
        <w:rPr>
          <w:rFonts w:cs="Times New Roman"/>
          <w:b/>
          <w:bCs/>
          <w:color w:val="000000"/>
        </w:rPr>
        <w:t>Required training:</w:t>
      </w:r>
      <w:r>
        <w:rPr>
          <w:rFonts w:cs="Times New Roman"/>
          <w:color w:val="000000"/>
        </w:rPr>
        <w:t xml:space="preserve"> Ni-63 ECD User Training</w:t>
      </w:r>
    </w:p>
    <w:p w14:paraId="0107FC19" w14:textId="77777777" w:rsidR="00E35531" w:rsidRDefault="00E35531" w:rsidP="00E35531">
      <w:pPr>
        <w:pStyle w:val="Default"/>
        <w:ind w:left="360"/>
        <w:rPr>
          <w:rFonts w:asciiTheme="minorHAnsi" w:hAnsiTheme="minorHAnsi" w:cs="Times New Roman"/>
          <w:sz w:val="22"/>
          <w:szCs w:val="22"/>
        </w:rPr>
      </w:pPr>
      <w:r w:rsidRPr="00C07B96">
        <w:rPr>
          <w:rFonts w:asciiTheme="minorHAnsi" w:hAnsiTheme="minorHAnsi" w:cs="Times New Roman"/>
          <w:b/>
          <w:bCs/>
          <w:sz w:val="22"/>
          <w:szCs w:val="22"/>
        </w:rPr>
        <w:t xml:space="preserve">Retraining </w:t>
      </w:r>
      <w:r>
        <w:rPr>
          <w:rFonts w:asciiTheme="minorHAnsi" w:hAnsiTheme="minorHAnsi" w:cs="Times New Roman"/>
          <w:b/>
          <w:bCs/>
          <w:sz w:val="22"/>
          <w:szCs w:val="22"/>
        </w:rPr>
        <w:t>f</w:t>
      </w:r>
      <w:r w:rsidRPr="00C07B96">
        <w:rPr>
          <w:rFonts w:asciiTheme="minorHAnsi" w:hAnsiTheme="minorHAnsi" w:cs="Times New Roman"/>
          <w:b/>
          <w:bCs/>
          <w:sz w:val="22"/>
          <w:szCs w:val="22"/>
        </w:rPr>
        <w:t>requency</w:t>
      </w:r>
      <w:r>
        <w:rPr>
          <w:rFonts w:asciiTheme="minorHAnsi" w:hAnsiTheme="minorHAnsi" w:cs="Times New Roman"/>
          <w:b/>
          <w:bCs/>
          <w:sz w:val="22"/>
          <w:szCs w:val="22"/>
        </w:rPr>
        <w:t xml:space="preserve">: </w:t>
      </w:r>
      <w:r>
        <w:rPr>
          <w:rFonts w:asciiTheme="minorHAnsi" w:hAnsiTheme="minorHAnsi" w:cs="Times New Roman"/>
          <w:sz w:val="22"/>
          <w:szCs w:val="22"/>
        </w:rPr>
        <w:t xml:space="preserve">None </w:t>
      </w:r>
    </w:p>
    <w:p w14:paraId="2A5F0767" w14:textId="77777777" w:rsidR="00E35531" w:rsidRPr="007C14B7" w:rsidRDefault="00E35531" w:rsidP="00E35531">
      <w:pPr>
        <w:pStyle w:val="Default"/>
        <w:rPr>
          <w:rFonts w:asciiTheme="minorHAnsi" w:hAnsiTheme="minorHAnsi" w:cs="Times New Roman"/>
          <w:sz w:val="22"/>
          <w:szCs w:val="22"/>
        </w:rPr>
      </w:pPr>
    </w:p>
    <w:p w14:paraId="1AABB65D" w14:textId="77777777" w:rsidR="00E35531" w:rsidRPr="00A3496A" w:rsidRDefault="00E35531" w:rsidP="00E35531">
      <w:pPr>
        <w:pStyle w:val="Default"/>
        <w:spacing w:after="240"/>
        <w:rPr>
          <w:rFonts w:asciiTheme="minorHAnsi" w:hAnsiTheme="minorHAnsi" w:cstheme="minorHAnsi"/>
          <w:b/>
          <w:bCs/>
          <w:i/>
          <w:iCs/>
        </w:rPr>
      </w:pPr>
      <w:r>
        <w:rPr>
          <w:rFonts w:asciiTheme="minorHAnsi" w:hAnsiTheme="minorHAnsi" w:cstheme="minorHAnsi"/>
          <w:b/>
          <w:bCs/>
          <w:i/>
          <w:iCs/>
          <w:sz w:val="28"/>
          <w:szCs w:val="28"/>
        </w:rPr>
        <w:t>X-ray Generating Machine Users</w:t>
      </w:r>
      <w:r w:rsidRPr="00A3496A">
        <w:rPr>
          <w:rFonts w:asciiTheme="minorHAnsi" w:hAnsiTheme="minorHAnsi" w:cstheme="minorHAnsi"/>
          <w:b/>
          <w:bCs/>
          <w:i/>
          <w:iCs/>
        </w:rPr>
        <w:t xml:space="preserve"> </w:t>
      </w:r>
    </w:p>
    <w:p w14:paraId="487FD8C0" w14:textId="77777777" w:rsidR="00E35531" w:rsidRPr="00D86B2E" w:rsidRDefault="00E35531" w:rsidP="00E35531">
      <w:pPr>
        <w:autoSpaceDE w:val="0"/>
        <w:autoSpaceDN w:val="0"/>
        <w:adjustRightInd w:val="0"/>
        <w:ind w:left="360"/>
        <w:rPr>
          <w:rFonts w:cs="Times New Roman"/>
          <w:color w:val="000000"/>
        </w:rPr>
      </w:pPr>
      <w:r>
        <w:rPr>
          <w:rFonts w:cs="Times New Roman"/>
          <w:b/>
          <w:bCs/>
          <w:color w:val="000000"/>
        </w:rPr>
        <w:t xml:space="preserve">Required training: </w:t>
      </w:r>
      <w:r>
        <w:rPr>
          <w:rFonts w:cs="Times New Roman"/>
          <w:color w:val="000000"/>
        </w:rPr>
        <w:t>X-ray Generating User Training, Non-interlocked systems require additional lab specific training.</w:t>
      </w:r>
    </w:p>
    <w:p w14:paraId="6BAB2077" w14:textId="77777777" w:rsidR="00E35531" w:rsidRDefault="00E35531" w:rsidP="00E35531">
      <w:pPr>
        <w:pStyle w:val="Default"/>
        <w:ind w:left="360"/>
        <w:rPr>
          <w:rFonts w:asciiTheme="minorHAnsi" w:hAnsiTheme="minorHAnsi" w:cs="Times New Roman"/>
          <w:sz w:val="22"/>
          <w:szCs w:val="22"/>
        </w:rPr>
      </w:pPr>
      <w:r w:rsidRPr="00C07B96">
        <w:rPr>
          <w:rFonts w:asciiTheme="minorHAnsi" w:hAnsiTheme="minorHAnsi" w:cs="Times New Roman"/>
          <w:b/>
          <w:bCs/>
          <w:sz w:val="22"/>
          <w:szCs w:val="22"/>
        </w:rPr>
        <w:t xml:space="preserve">Retraining </w:t>
      </w:r>
      <w:r>
        <w:rPr>
          <w:rFonts w:asciiTheme="minorHAnsi" w:hAnsiTheme="minorHAnsi" w:cs="Times New Roman"/>
          <w:b/>
          <w:bCs/>
          <w:sz w:val="22"/>
          <w:szCs w:val="22"/>
        </w:rPr>
        <w:t>f</w:t>
      </w:r>
      <w:r w:rsidRPr="00C07B96">
        <w:rPr>
          <w:rFonts w:asciiTheme="minorHAnsi" w:hAnsiTheme="minorHAnsi" w:cs="Times New Roman"/>
          <w:b/>
          <w:bCs/>
          <w:sz w:val="22"/>
          <w:szCs w:val="22"/>
        </w:rPr>
        <w:t>requency</w:t>
      </w:r>
      <w:r>
        <w:rPr>
          <w:rFonts w:asciiTheme="minorHAnsi" w:hAnsiTheme="minorHAnsi" w:cs="Times New Roman"/>
          <w:b/>
          <w:bCs/>
          <w:sz w:val="22"/>
          <w:szCs w:val="22"/>
        </w:rPr>
        <w:t xml:space="preserve">: </w:t>
      </w:r>
      <w:r>
        <w:rPr>
          <w:rFonts w:asciiTheme="minorHAnsi" w:hAnsiTheme="minorHAnsi" w:cs="Times New Roman"/>
          <w:sz w:val="22"/>
          <w:szCs w:val="22"/>
        </w:rPr>
        <w:t xml:space="preserve">None </w:t>
      </w:r>
    </w:p>
    <w:p w14:paraId="1F096E2B" w14:textId="77777777" w:rsidR="00E35531" w:rsidRDefault="00E35531" w:rsidP="00E35531">
      <w:pPr>
        <w:pStyle w:val="Default"/>
        <w:ind w:left="360"/>
        <w:rPr>
          <w:rFonts w:asciiTheme="minorHAnsi" w:hAnsiTheme="minorHAnsi" w:cs="Times New Roman"/>
          <w:sz w:val="22"/>
          <w:szCs w:val="22"/>
        </w:rPr>
      </w:pPr>
    </w:p>
    <w:p w14:paraId="47D421B1" w14:textId="77777777" w:rsidR="00E35531" w:rsidRDefault="00E35531" w:rsidP="00E35531">
      <w:pPr>
        <w:pStyle w:val="Default"/>
        <w:spacing w:after="240"/>
        <w:rPr>
          <w:rFonts w:asciiTheme="minorHAnsi" w:hAnsiTheme="minorHAnsi" w:cs="Times New Roman"/>
          <w:sz w:val="22"/>
          <w:szCs w:val="22"/>
        </w:rPr>
      </w:pPr>
      <w:r>
        <w:rPr>
          <w:rFonts w:asciiTheme="minorHAnsi" w:hAnsiTheme="minorHAnsi" w:cstheme="minorHAnsi"/>
          <w:b/>
          <w:bCs/>
          <w:i/>
          <w:iCs/>
          <w:sz w:val="28"/>
          <w:szCs w:val="28"/>
        </w:rPr>
        <w:t>Ancillary RAM Workers</w:t>
      </w:r>
    </w:p>
    <w:p w14:paraId="301D5460" w14:textId="77777777" w:rsidR="00E35531" w:rsidRPr="00D86B2E" w:rsidRDefault="00E35531" w:rsidP="00E35531">
      <w:pPr>
        <w:autoSpaceDE w:val="0"/>
        <w:autoSpaceDN w:val="0"/>
        <w:adjustRightInd w:val="0"/>
        <w:ind w:left="360"/>
        <w:rPr>
          <w:rFonts w:cs="Times New Roman"/>
          <w:color w:val="000000"/>
        </w:rPr>
      </w:pPr>
      <w:r>
        <w:rPr>
          <w:rFonts w:cs="Times New Roman"/>
          <w:b/>
          <w:bCs/>
          <w:color w:val="000000"/>
        </w:rPr>
        <w:t xml:space="preserve">Required instructions: </w:t>
      </w:r>
      <w:r>
        <w:rPr>
          <w:rFonts w:cs="Times New Roman"/>
          <w:color w:val="000000"/>
        </w:rPr>
        <w:t xml:space="preserve">Lab hazard signage, proper labeling of radiation hazards </w:t>
      </w:r>
    </w:p>
    <w:p w14:paraId="703AAEE1" w14:textId="77777777" w:rsidR="00E35531" w:rsidRPr="00781F77" w:rsidRDefault="00E35531" w:rsidP="00E35531">
      <w:pPr>
        <w:pStyle w:val="Default"/>
        <w:ind w:firstLine="360"/>
        <w:rPr>
          <w:rFonts w:asciiTheme="minorHAnsi" w:hAnsiTheme="minorHAnsi" w:cs="Times New Roman"/>
          <w:sz w:val="22"/>
          <w:szCs w:val="22"/>
        </w:rPr>
      </w:pPr>
      <w:r>
        <w:rPr>
          <w:rFonts w:asciiTheme="minorHAnsi" w:hAnsiTheme="minorHAnsi" w:cs="Times New Roman"/>
          <w:b/>
          <w:bCs/>
          <w:sz w:val="22"/>
          <w:szCs w:val="22"/>
        </w:rPr>
        <w:t>F</w:t>
      </w:r>
      <w:r w:rsidRPr="00C07B96">
        <w:rPr>
          <w:rFonts w:asciiTheme="minorHAnsi" w:hAnsiTheme="minorHAnsi" w:cs="Times New Roman"/>
          <w:b/>
          <w:bCs/>
          <w:sz w:val="22"/>
          <w:szCs w:val="22"/>
        </w:rPr>
        <w:t>requency</w:t>
      </w:r>
      <w:r>
        <w:rPr>
          <w:rFonts w:asciiTheme="minorHAnsi" w:hAnsiTheme="minorHAnsi" w:cs="Times New Roman"/>
          <w:b/>
          <w:bCs/>
          <w:sz w:val="22"/>
          <w:szCs w:val="22"/>
        </w:rPr>
        <w:t xml:space="preserve">: </w:t>
      </w:r>
      <w:r>
        <w:rPr>
          <w:rFonts w:asciiTheme="minorHAnsi" w:hAnsiTheme="minorHAnsi" w:cs="Times New Roman"/>
          <w:sz w:val="22"/>
          <w:szCs w:val="22"/>
        </w:rPr>
        <w:t>Continuous</w:t>
      </w:r>
    </w:p>
    <w:p w14:paraId="1653DCEF" w14:textId="77777777" w:rsidR="00E35531" w:rsidRPr="008E315C" w:rsidRDefault="00E35531" w:rsidP="00E35531">
      <w:pPr>
        <w:autoSpaceDE w:val="0"/>
        <w:autoSpaceDN w:val="0"/>
        <w:adjustRightInd w:val="0"/>
        <w:spacing w:after="0" w:line="240" w:lineRule="auto"/>
        <w:rPr>
          <w:rFonts w:ascii="Calibri-Bold" w:hAnsi="Calibri-Bold" w:cs="Calibri-Bold"/>
          <w:b/>
          <w:bCs/>
          <w:color w:val="000000"/>
        </w:rPr>
      </w:pPr>
    </w:p>
    <w:p w14:paraId="2A4F8595" w14:textId="77777777" w:rsidR="00E35531" w:rsidRDefault="00E35531" w:rsidP="00E35531">
      <w:pPr>
        <w:autoSpaceDE w:val="0"/>
        <w:autoSpaceDN w:val="0"/>
        <w:adjustRightInd w:val="0"/>
        <w:spacing w:after="0" w:line="240" w:lineRule="auto"/>
        <w:rPr>
          <w:rFonts w:ascii="Calibri-Bold" w:hAnsi="Calibri-Bold" w:cs="Calibri-Bold"/>
          <w:b/>
          <w:bCs/>
          <w:color w:val="000000"/>
          <w:sz w:val="36"/>
          <w:szCs w:val="36"/>
        </w:rPr>
      </w:pPr>
      <w:r>
        <w:rPr>
          <w:rFonts w:ascii="Calibri-Bold" w:hAnsi="Calibri-Bold" w:cs="Calibri-Bold"/>
          <w:b/>
          <w:bCs/>
          <w:color w:val="000000"/>
          <w:sz w:val="36"/>
          <w:szCs w:val="36"/>
        </w:rPr>
        <w:t>How to Get Training</w:t>
      </w:r>
    </w:p>
    <w:p w14:paraId="47C466EA" w14:textId="77777777" w:rsidR="00E35531" w:rsidRPr="008E315C" w:rsidRDefault="00E35531" w:rsidP="00E35531">
      <w:pPr>
        <w:autoSpaceDE w:val="0"/>
        <w:autoSpaceDN w:val="0"/>
        <w:adjustRightInd w:val="0"/>
        <w:spacing w:after="0" w:line="240" w:lineRule="auto"/>
        <w:rPr>
          <w:rFonts w:ascii="Calibri-Bold" w:hAnsi="Calibri-Bold" w:cs="Calibri-Bold"/>
          <w:b/>
          <w:bCs/>
          <w:color w:val="000000"/>
        </w:rPr>
      </w:pPr>
    </w:p>
    <w:p w14:paraId="54AD0B47" w14:textId="702721ED" w:rsidR="00E35531" w:rsidRPr="00D86B2E" w:rsidRDefault="00E35531" w:rsidP="00E35531">
      <w:pPr>
        <w:pStyle w:val="Default"/>
        <w:rPr>
          <w:rFonts w:asciiTheme="minorHAnsi" w:hAnsiTheme="minorHAnsi" w:cstheme="minorHAnsi"/>
          <w:sz w:val="22"/>
          <w:szCs w:val="22"/>
        </w:rPr>
      </w:pPr>
      <w:r>
        <w:rPr>
          <w:rFonts w:asciiTheme="minorHAnsi" w:hAnsiTheme="minorHAnsi" w:cstheme="minorHAnsi"/>
          <w:sz w:val="22"/>
          <w:szCs w:val="22"/>
        </w:rPr>
        <w:t xml:space="preserve">All </w:t>
      </w:r>
      <w:r w:rsidR="00863178">
        <w:rPr>
          <w:rFonts w:asciiTheme="minorHAnsi" w:hAnsiTheme="minorHAnsi" w:cstheme="minorHAnsi"/>
          <w:sz w:val="22"/>
          <w:szCs w:val="22"/>
        </w:rPr>
        <w:t xml:space="preserve">training </w:t>
      </w:r>
      <w:r>
        <w:rPr>
          <w:rFonts w:asciiTheme="minorHAnsi" w:hAnsiTheme="minorHAnsi" w:cstheme="minorHAnsi"/>
          <w:sz w:val="22"/>
          <w:szCs w:val="22"/>
        </w:rPr>
        <w:t xml:space="preserve">courses </w:t>
      </w:r>
      <w:r w:rsidR="00863178">
        <w:rPr>
          <w:rFonts w:asciiTheme="minorHAnsi" w:hAnsiTheme="minorHAnsi" w:cstheme="minorHAnsi"/>
          <w:sz w:val="22"/>
          <w:szCs w:val="22"/>
        </w:rPr>
        <w:t>may</w:t>
      </w:r>
      <w:r>
        <w:rPr>
          <w:rFonts w:asciiTheme="minorHAnsi" w:hAnsiTheme="minorHAnsi" w:cstheme="minorHAnsi"/>
          <w:sz w:val="22"/>
          <w:szCs w:val="22"/>
        </w:rPr>
        <w:t xml:space="preserve"> be requested to occur in person by </w:t>
      </w:r>
      <w:r w:rsidR="00863178">
        <w:rPr>
          <w:rFonts w:asciiTheme="minorHAnsi" w:hAnsiTheme="minorHAnsi" w:cstheme="minorHAnsi"/>
          <w:sz w:val="22"/>
          <w:szCs w:val="22"/>
        </w:rPr>
        <w:t>contacting the RSO</w:t>
      </w:r>
      <w:r>
        <w:rPr>
          <w:rFonts w:asciiTheme="minorHAnsi" w:hAnsiTheme="minorHAnsi" w:cstheme="minorHAnsi"/>
          <w:sz w:val="22"/>
          <w:szCs w:val="22"/>
        </w:rPr>
        <w:t>. Online t</w:t>
      </w:r>
      <w:r w:rsidRPr="00D86B2E">
        <w:rPr>
          <w:rFonts w:asciiTheme="minorHAnsi" w:hAnsiTheme="minorHAnsi" w:cstheme="minorHAnsi"/>
          <w:sz w:val="22"/>
          <w:szCs w:val="22"/>
        </w:rPr>
        <w:t xml:space="preserve">raining courses and instructions for accessing them are listed on the training page of the ORC website: </w:t>
      </w:r>
      <w:hyperlink r:id="rId13" w:history="1">
        <w:r w:rsidRPr="00D86B2E">
          <w:rPr>
            <w:rStyle w:val="Hyperlink"/>
            <w:rFonts w:asciiTheme="minorHAnsi" w:hAnsiTheme="minorHAnsi" w:cstheme="minorHAnsi"/>
            <w:sz w:val="22"/>
            <w:szCs w:val="22"/>
          </w:rPr>
          <w:t>http://www.montana.edu/orc/radiation/training.html</w:t>
        </w:r>
      </w:hyperlink>
    </w:p>
    <w:p w14:paraId="0D968EB1" w14:textId="77777777" w:rsidR="00E35531" w:rsidRPr="008E315C" w:rsidRDefault="00E35531" w:rsidP="00E35531">
      <w:pPr>
        <w:autoSpaceDE w:val="0"/>
        <w:autoSpaceDN w:val="0"/>
        <w:adjustRightInd w:val="0"/>
        <w:spacing w:after="0" w:line="240" w:lineRule="auto"/>
        <w:rPr>
          <w:rFonts w:ascii="Calibri-Bold" w:hAnsi="Calibri-Bold" w:cs="Calibri-Bold"/>
          <w:b/>
          <w:bCs/>
          <w:color w:val="000000"/>
        </w:rPr>
      </w:pPr>
    </w:p>
    <w:p w14:paraId="63ECE55B" w14:textId="77777777" w:rsidR="00E35531" w:rsidRDefault="00E35531" w:rsidP="00E35531">
      <w:pPr>
        <w:autoSpaceDE w:val="0"/>
        <w:autoSpaceDN w:val="0"/>
        <w:adjustRightInd w:val="0"/>
        <w:spacing w:after="0" w:line="240" w:lineRule="auto"/>
        <w:rPr>
          <w:rFonts w:ascii="Calibri-Bold" w:hAnsi="Calibri-Bold" w:cs="Calibri-Bold"/>
          <w:b/>
          <w:bCs/>
          <w:color w:val="000000"/>
          <w:sz w:val="36"/>
          <w:szCs w:val="36"/>
        </w:rPr>
      </w:pPr>
      <w:r>
        <w:rPr>
          <w:rFonts w:ascii="Calibri-Bold" w:hAnsi="Calibri-Bold" w:cs="Calibri-Bold"/>
          <w:b/>
          <w:bCs/>
          <w:color w:val="000000"/>
          <w:sz w:val="36"/>
          <w:szCs w:val="36"/>
        </w:rPr>
        <w:t>Course Descriptions and Content</w:t>
      </w:r>
    </w:p>
    <w:p w14:paraId="1227B1B9" w14:textId="77777777" w:rsidR="00E35531" w:rsidRPr="00781F77" w:rsidRDefault="00E35531" w:rsidP="00E35531">
      <w:pPr>
        <w:pStyle w:val="Default"/>
        <w:spacing w:after="54"/>
        <w:rPr>
          <w:rFonts w:asciiTheme="minorHAnsi" w:hAnsiTheme="minorHAnsi" w:cs="Times New Roman"/>
          <w:b/>
          <w:bCs/>
          <w:i/>
          <w:iCs/>
          <w:sz w:val="22"/>
          <w:szCs w:val="22"/>
        </w:rPr>
      </w:pPr>
    </w:p>
    <w:p w14:paraId="17D9BBA2" w14:textId="77777777" w:rsidR="00E35531" w:rsidRPr="00F40A8D" w:rsidRDefault="00E35531" w:rsidP="00E35531">
      <w:pPr>
        <w:pStyle w:val="Default"/>
        <w:spacing w:after="54"/>
        <w:rPr>
          <w:rFonts w:asciiTheme="minorHAnsi" w:hAnsiTheme="minorHAnsi" w:cs="Times New Roman"/>
          <w:b/>
          <w:bCs/>
          <w:i/>
          <w:iCs/>
          <w:sz w:val="28"/>
          <w:szCs w:val="28"/>
        </w:rPr>
      </w:pPr>
      <w:r w:rsidRPr="00F40A8D">
        <w:rPr>
          <w:rFonts w:asciiTheme="minorHAnsi" w:hAnsiTheme="minorHAnsi" w:cs="Times New Roman"/>
          <w:b/>
          <w:bCs/>
          <w:i/>
          <w:iCs/>
          <w:sz w:val="28"/>
          <w:szCs w:val="28"/>
        </w:rPr>
        <w:t>Radioactive Materials Orientation</w:t>
      </w:r>
      <w:r>
        <w:rPr>
          <w:rFonts w:asciiTheme="minorHAnsi" w:hAnsiTheme="minorHAnsi" w:cs="Times New Roman"/>
          <w:b/>
          <w:bCs/>
          <w:i/>
          <w:iCs/>
          <w:sz w:val="28"/>
          <w:szCs w:val="28"/>
        </w:rPr>
        <w:t xml:space="preserve"> Course</w:t>
      </w:r>
    </w:p>
    <w:p w14:paraId="16FFFCE3" w14:textId="77777777" w:rsidR="00E35531" w:rsidRDefault="00E35531" w:rsidP="00E35531">
      <w:pPr>
        <w:pStyle w:val="Default"/>
        <w:spacing w:after="54"/>
        <w:rPr>
          <w:rFonts w:asciiTheme="minorHAnsi" w:hAnsiTheme="minorHAnsi" w:cs="Times New Roman"/>
          <w:sz w:val="22"/>
          <w:szCs w:val="22"/>
        </w:rPr>
      </w:pPr>
    </w:p>
    <w:p w14:paraId="75954B6E" w14:textId="77777777" w:rsidR="00E35531" w:rsidRDefault="00E35531" w:rsidP="00E35531">
      <w:pPr>
        <w:pStyle w:val="Default"/>
        <w:spacing w:after="54"/>
        <w:rPr>
          <w:rFonts w:asciiTheme="minorHAnsi" w:hAnsiTheme="minorHAnsi" w:cs="Times New Roman"/>
          <w:sz w:val="22"/>
          <w:szCs w:val="22"/>
        </w:rPr>
      </w:pPr>
      <w:r w:rsidRPr="00113FA6">
        <w:rPr>
          <w:rFonts w:asciiTheme="minorHAnsi" w:hAnsiTheme="minorHAnsi" w:cs="Times New Roman"/>
          <w:sz w:val="22"/>
          <w:szCs w:val="22"/>
        </w:rPr>
        <w:t>Initial training for RAM laboratory workers and PI’s supervising work</w:t>
      </w:r>
      <w:r>
        <w:rPr>
          <w:rFonts w:asciiTheme="minorHAnsi" w:hAnsiTheme="minorHAnsi" w:cs="Times New Roman"/>
          <w:sz w:val="22"/>
          <w:szCs w:val="22"/>
        </w:rPr>
        <w:t xml:space="preserve"> with radioactive materials</w:t>
      </w:r>
      <w:r w:rsidRPr="00113FA6">
        <w:rPr>
          <w:rFonts w:asciiTheme="minorHAnsi" w:hAnsiTheme="minorHAnsi" w:cs="Times New Roman"/>
          <w:sz w:val="22"/>
          <w:szCs w:val="22"/>
        </w:rPr>
        <w:t xml:space="preserve"> is covered in the </w:t>
      </w:r>
      <w:r w:rsidRPr="00D86B2E">
        <w:rPr>
          <w:rFonts w:asciiTheme="minorHAnsi" w:hAnsiTheme="minorHAnsi" w:cs="Times New Roman"/>
          <w:i/>
          <w:iCs/>
          <w:sz w:val="22"/>
          <w:szCs w:val="22"/>
        </w:rPr>
        <w:t>Radioactive Materials Orientation</w:t>
      </w:r>
      <w:r w:rsidRPr="00113FA6">
        <w:rPr>
          <w:rFonts w:asciiTheme="minorHAnsi" w:hAnsiTheme="minorHAnsi" w:cs="Times New Roman"/>
          <w:sz w:val="22"/>
          <w:szCs w:val="22"/>
        </w:rPr>
        <w:t xml:space="preserve"> course, which is offered </w:t>
      </w:r>
      <w:r>
        <w:rPr>
          <w:rFonts w:asciiTheme="minorHAnsi" w:hAnsiTheme="minorHAnsi" w:cs="Times New Roman"/>
          <w:sz w:val="22"/>
          <w:szCs w:val="22"/>
        </w:rPr>
        <w:t>by request</w:t>
      </w:r>
      <w:r w:rsidRPr="00113FA6">
        <w:rPr>
          <w:rFonts w:asciiTheme="minorHAnsi" w:hAnsiTheme="minorHAnsi" w:cs="Times New Roman"/>
          <w:sz w:val="22"/>
          <w:szCs w:val="22"/>
        </w:rPr>
        <w:t xml:space="preserve">. This training course includes hands on training and is presented by </w:t>
      </w:r>
      <w:r>
        <w:rPr>
          <w:rFonts w:asciiTheme="minorHAnsi" w:hAnsiTheme="minorHAnsi" w:cs="Times New Roman"/>
          <w:sz w:val="22"/>
          <w:szCs w:val="22"/>
        </w:rPr>
        <w:t>Radiation Safety</w:t>
      </w:r>
      <w:r w:rsidRPr="00113FA6">
        <w:rPr>
          <w:rFonts w:asciiTheme="minorHAnsi" w:hAnsiTheme="minorHAnsi" w:cs="Times New Roman"/>
          <w:sz w:val="22"/>
          <w:szCs w:val="22"/>
        </w:rPr>
        <w:t>.</w:t>
      </w:r>
    </w:p>
    <w:p w14:paraId="7B7BB949" w14:textId="77777777" w:rsidR="00E35531" w:rsidRPr="00113FA6" w:rsidRDefault="00E35531" w:rsidP="00E35531">
      <w:pPr>
        <w:pStyle w:val="Default"/>
        <w:spacing w:after="54"/>
        <w:rPr>
          <w:rFonts w:asciiTheme="minorHAnsi" w:hAnsiTheme="minorHAnsi" w:cs="Times New Roman"/>
          <w:sz w:val="22"/>
          <w:szCs w:val="22"/>
        </w:rPr>
      </w:pPr>
    </w:p>
    <w:p w14:paraId="54802F50" w14:textId="77777777" w:rsidR="00E35531" w:rsidRPr="00113FA6" w:rsidRDefault="00E35531" w:rsidP="00E35531">
      <w:pPr>
        <w:autoSpaceDE w:val="0"/>
        <w:autoSpaceDN w:val="0"/>
        <w:adjustRightInd w:val="0"/>
        <w:spacing w:after="0"/>
        <w:rPr>
          <w:rFonts w:cs="Times New Roman"/>
          <w:color w:val="000000"/>
        </w:rPr>
      </w:pPr>
      <w:r w:rsidRPr="00113FA6">
        <w:rPr>
          <w:rFonts w:cs="Times New Roman"/>
          <w:b/>
          <w:bCs/>
          <w:i/>
          <w:iCs/>
          <w:color w:val="000000"/>
        </w:rPr>
        <w:t>Training Content</w:t>
      </w:r>
      <w:r>
        <w:rPr>
          <w:rFonts w:cs="Times New Roman"/>
          <w:b/>
          <w:bCs/>
          <w:i/>
          <w:iCs/>
          <w:color w:val="000000"/>
        </w:rPr>
        <w:t>:</w:t>
      </w:r>
      <w:r w:rsidRPr="00113FA6">
        <w:rPr>
          <w:rFonts w:cs="Times New Roman"/>
          <w:b/>
          <w:bCs/>
          <w:i/>
          <w:iCs/>
          <w:color w:val="000000"/>
        </w:rPr>
        <w:t xml:space="preserve"> </w:t>
      </w:r>
    </w:p>
    <w:p w14:paraId="54A3EB66" w14:textId="77777777" w:rsidR="00E35531" w:rsidRPr="00113FA6" w:rsidRDefault="00E35531" w:rsidP="00DD492B">
      <w:pPr>
        <w:pStyle w:val="ListParagraph"/>
        <w:numPr>
          <w:ilvl w:val="0"/>
          <w:numId w:val="3"/>
        </w:numPr>
        <w:autoSpaceDE w:val="0"/>
        <w:autoSpaceDN w:val="0"/>
        <w:adjustRightInd w:val="0"/>
        <w:spacing w:after="0" w:line="240" w:lineRule="auto"/>
        <w:rPr>
          <w:rFonts w:cs="Times New Roman"/>
          <w:color w:val="000000"/>
        </w:rPr>
      </w:pPr>
      <w:r w:rsidRPr="00113FA6">
        <w:rPr>
          <w:rFonts w:cs="Times New Roman"/>
          <w:color w:val="000000"/>
        </w:rPr>
        <w:lastRenderedPageBreak/>
        <w:t>Applicable regulations</w:t>
      </w:r>
    </w:p>
    <w:p w14:paraId="2F8A9201" w14:textId="77777777" w:rsidR="00E35531" w:rsidRPr="00113FA6" w:rsidRDefault="00E35531" w:rsidP="00DD492B">
      <w:pPr>
        <w:pStyle w:val="ListParagraph"/>
        <w:numPr>
          <w:ilvl w:val="0"/>
          <w:numId w:val="3"/>
        </w:numPr>
        <w:autoSpaceDE w:val="0"/>
        <w:autoSpaceDN w:val="0"/>
        <w:adjustRightInd w:val="0"/>
        <w:spacing w:after="0" w:line="240" w:lineRule="auto"/>
        <w:rPr>
          <w:rFonts w:cs="Times New Roman"/>
          <w:color w:val="000000"/>
        </w:rPr>
      </w:pPr>
      <w:r w:rsidRPr="00113FA6">
        <w:rPr>
          <w:rFonts w:cs="Times New Roman"/>
          <w:color w:val="000000"/>
        </w:rPr>
        <w:t xml:space="preserve">Atomic structure </w:t>
      </w:r>
    </w:p>
    <w:p w14:paraId="7210040E" w14:textId="77777777" w:rsidR="00E35531" w:rsidRPr="00113FA6" w:rsidRDefault="00E35531" w:rsidP="00DD492B">
      <w:pPr>
        <w:pStyle w:val="ListParagraph"/>
        <w:numPr>
          <w:ilvl w:val="0"/>
          <w:numId w:val="3"/>
        </w:numPr>
        <w:autoSpaceDE w:val="0"/>
        <w:autoSpaceDN w:val="0"/>
        <w:adjustRightInd w:val="0"/>
        <w:spacing w:after="0" w:line="240" w:lineRule="auto"/>
        <w:rPr>
          <w:rFonts w:cs="Times New Roman"/>
          <w:color w:val="000000"/>
        </w:rPr>
      </w:pPr>
      <w:r w:rsidRPr="00113FA6">
        <w:rPr>
          <w:rFonts w:cs="Times New Roman"/>
          <w:color w:val="000000"/>
        </w:rPr>
        <w:t xml:space="preserve">Alpha, beta, and gamma radiation </w:t>
      </w:r>
    </w:p>
    <w:p w14:paraId="6B78892A" w14:textId="77777777" w:rsidR="00E35531" w:rsidRPr="00113FA6" w:rsidRDefault="00E35531" w:rsidP="00DD492B">
      <w:pPr>
        <w:pStyle w:val="ListParagraph"/>
        <w:numPr>
          <w:ilvl w:val="0"/>
          <w:numId w:val="3"/>
        </w:numPr>
        <w:autoSpaceDE w:val="0"/>
        <w:autoSpaceDN w:val="0"/>
        <w:adjustRightInd w:val="0"/>
        <w:spacing w:after="0" w:line="240" w:lineRule="auto"/>
        <w:rPr>
          <w:rFonts w:cs="Times New Roman"/>
          <w:color w:val="000000"/>
        </w:rPr>
      </w:pPr>
      <w:r w:rsidRPr="00113FA6">
        <w:rPr>
          <w:rFonts w:cs="Times New Roman"/>
          <w:color w:val="000000"/>
        </w:rPr>
        <w:t xml:space="preserve">Radioactivity units </w:t>
      </w:r>
    </w:p>
    <w:p w14:paraId="0A3308AC" w14:textId="77777777" w:rsidR="00E35531" w:rsidRPr="00113FA6" w:rsidRDefault="00E35531" w:rsidP="00DD492B">
      <w:pPr>
        <w:pStyle w:val="ListParagraph"/>
        <w:numPr>
          <w:ilvl w:val="0"/>
          <w:numId w:val="3"/>
        </w:numPr>
        <w:autoSpaceDE w:val="0"/>
        <w:autoSpaceDN w:val="0"/>
        <w:adjustRightInd w:val="0"/>
        <w:spacing w:after="0" w:line="240" w:lineRule="auto"/>
        <w:rPr>
          <w:rFonts w:cs="Times New Roman"/>
          <w:color w:val="000000"/>
        </w:rPr>
      </w:pPr>
      <w:r w:rsidRPr="00113FA6">
        <w:rPr>
          <w:rFonts w:cs="Times New Roman"/>
          <w:color w:val="000000"/>
        </w:rPr>
        <w:t xml:space="preserve">Radioactive decay </w:t>
      </w:r>
    </w:p>
    <w:p w14:paraId="62E05E10" w14:textId="77777777" w:rsidR="00E35531" w:rsidRDefault="00E35531" w:rsidP="00DD492B">
      <w:pPr>
        <w:pStyle w:val="Default"/>
        <w:numPr>
          <w:ilvl w:val="0"/>
          <w:numId w:val="3"/>
        </w:numPr>
        <w:rPr>
          <w:rFonts w:asciiTheme="minorHAnsi" w:hAnsiTheme="minorHAnsi" w:cs="Times New Roman"/>
          <w:sz w:val="22"/>
          <w:szCs w:val="22"/>
        </w:rPr>
      </w:pPr>
      <w:r w:rsidRPr="00113FA6">
        <w:rPr>
          <w:rFonts w:asciiTheme="minorHAnsi" w:hAnsiTheme="minorHAnsi" w:cs="Times New Roman"/>
          <w:sz w:val="22"/>
          <w:szCs w:val="22"/>
        </w:rPr>
        <w:t>Background radiation</w:t>
      </w:r>
    </w:p>
    <w:p w14:paraId="548572C3" w14:textId="77777777" w:rsidR="00E35531" w:rsidRPr="00113FA6" w:rsidRDefault="00E35531" w:rsidP="00DD492B">
      <w:pPr>
        <w:pStyle w:val="Default"/>
        <w:numPr>
          <w:ilvl w:val="0"/>
          <w:numId w:val="3"/>
        </w:numPr>
        <w:rPr>
          <w:rFonts w:asciiTheme="minorHAnsi" w:hAnsiTheme="minorHAnsi" w:cs="Times New Roman"/>
          <w:sz w:val="22"/>
          <w:szCs w:val="22"/>
        </w:rPr>
      </w:pPr>
      <w:r>
        <w:rPr>
          <w:rFonts w:asciiTheme="minorHAnsi" w:hAnsiTheme="minorHAnsi" w:cs="Times New Roman"/>
          <w:sz w:val="22"/>
          <w:szCs w:val="22"/>
        </w:rPr>
        <w:t>Biological effects of ionizing radiation</w:t>
      </w:r>
      <w:r w:rsidRPr="00113FA6">
        <w:rPr>
          <w:rFonts w:asciiTheme="minorHAnsi" w:hAnsiTheme="minorHAnsi" w:cs="Times New Roman"/>
          <w:sz w:val="22"/>
          <w:szCs w:val="22"/>
        </w:rPr>
        <w:t xml:space="preserve"> </w:t>
      </w:r>
    </w:p>
    <w:p w14:paraId="1E9092B6" w14:textId="77777777" w:rsidR="00E35531" w:rsidRPr="00113FA6" w:rsidRDefault="00E35531" w:rsidP="00DD492B">
      <w:pPr>
        <w:pStyle w:val="Default"/>
        <w:numPr>
          <w:ilvl w:val="0"/>
          <w:numId w:val="3"/>
        </w:numPr>
        <w:rPr>
          <w:rFonts w:asciiTheme="minorHAnsi" w:hAnsiTheme="minorHAnsi" w:cs="Times New Roman"/>
          <w:sz w:val="22"/>
          <w:szCs w:val="22"/>
        </w:rPr>
      </w:pPr>
      <w:r w:rsidRPr="00113FA6">
        <w:rPr>
          <w:rFonts w:asciiTheme="minorHAnsi" w:hAnsiTheme="minorHAnsi" w:cs="Times New Roman"/>
          <w:sz w:val="22"/>
          <w:szCs w:val="22"/>
        </w:rPr>
        <w:t xml:space="preserve">Steps to minimize exposure (ALARA) </w:t>
      </w:r>
    </w:p>
    <w:p w14:paraId="2B590ADD" w14:textId="77777777" w:rsidR="00E35531" w:rsidRPr="00113FA6" w:rsidRDefault="00E35531" w:rsidP="00DD492B">
      <w:pPr>
        <w:pStyle w:val="Default"/>
        <w:numPr>
          <w:ilvl w:val="0"/>
          <w:numId w:val="3"/>
        </w:numPr>
        <w:rPr>
          <w:rFonts w:asciiTheme="minorHAnsi" w:hAnsiTheme="minorHAnsi" w:cs="Times New Roman"/>
          <w:sz w:val="22"/>
          <w:szCs w:val="22"/>
        </w:rPr>
      </w:pPr>
      <w:r w:rsidRPr="00113FA6">
        <w:rPr>
          <w:rFonts w:asciiTheme="minorHAnsi" w:hAnsiTheme="minorHAnsi" w:cs="Times New Roman"/>
          <w:sz w:val="22"/>
          <w:szCs w:val="22"/>
        </w:rPr>
        <w:t xml:space="preserve">Radiation protection principles </w:t>
      </w:r>
    </w:p>
    <w:p w14:paraId="12028359" w14:textId="77777777" w:rsidR="00E35531" w:rsidRPr="00113FA6" w:rsidRDefault="00E35531" w:rsidP="00DD492B">
      <w:pPr>
        <w:pStyle w:val="Default"/>
        <w:numPr>
          <w:ilvl w:val="0"/>
          <w:numId w:val="3"/>
        </w:numPr>
        <w:rPr>
          <w:rFonts w:asciiTheme="minorHAnsi" w:hAnsiTheme="minorHAnsi" w:cs="Times New Roman"/>
          <w:sz w:val="22"/>
          <w:szCs w:val="22"/>
        </w:rPr>
      </w:pPr>
      <w:r w:rsidRPr="00113FA6">
        <w:rPr>
          <w:rFonts w:asciiTheme="minorHAnsi" w:hAnsiTheme="minorHAnsi" w:cs="Times New Roman"/>
          <w:sz w:val="22"/>
          <w:szCs w:val="22"/>
        </w:rPr>
        <w:t xml:space="preserve">Radiation surveys </w:t>
      </w:r>
    </w:p>
    <w:p w14:paraId="0575B69E" w14:textId="77777777" w:rsidR="00E35531" w:rsidRPr="00113FA6" w:rsidRDefault="00E35531" w:rsidP="00DD492B">
      <w:pPr>
        <w:pStyle w:val="Default"/>
        <w:numPr>
          <w:ilvl w:val="0"/>
          <w:numId w:val="3"/>
        </w:numPr>
        <w:rPr>
          <w:rFonts w:asciiTheme="minorHAnsi" w:hAnsiTheme="minorHAnsi" w:cs="Times New Roman"/>
          <w:sz w:val="22"/>
          <w:szCs w:val="22"/>
        </w:rPr>
      </w:pPr>
      <w:r w:rsidRPr="00113FA6">
        <w:rPr>
          <w:rFonts w:asciiTheme="minorHAnsi" w:hAnsiTheme="minorHAnsi" w:cs="Times New Roman"/>
          <w:sz w:val="22"/>
          <w:szCs w:val="22"/>
        </w:rPr>
        <w:t xml:space="preserve">Radiation inventory </w:t>
      </w:r>
    </w:p>
    <w:p w14:paraId="0FEB713E" w14:textId="77777777" w:rsidR="00E35531" w:rsidRPr="00113FA6" w:rsidRDefault="00E35531" w:rsidP="00DD492B">
      <w:pPr>
        <w:pStyle w:val="Default"/>
        <w:numPr>
          <w:ilvl w:val="0"/>
          <w:numId w:val="3"/>
        </w:numPr>
        <w:rPr>
          <w:rFonts w:asciiTheme="minorHAnsi" w:hAnsiTheme="minorHAnsi" w:cs="Times New Roman"/>
          <w:sz w:val="22"/>
          <w:szCs w:val="22"/>
        </w:rPr>
      </w:pPr>
      <w:r w:rsidRPr="00113FA6">
        <w:rPr>
          <w:rFonts w:asciiTheme="minorHAnsi" w:hAnsiTheme="minorHAnsi" w:cs="Times New Roman"/>
          <w:sz w:val="22"/>
          <w:szCs w:val="22"/>
        </w:rPr>
        <w:t xml:space="preserve">Recordkeeping </w:t>
      </w:r>
    </w:p>
    <w:p w14:paraId="56640095" w14:textId="77777777" w:rsidR="00E35531" w:rsidRPr="00113FA6" w:rsidRDefault="00E35531" w:rsidP="00DD492B">
      <w:pPr>
        <w:pStyle w:val="Default"/>
        <w:numPr>
          <w:ilvl w:val="0"/>
          <w:numId w:val="3"/>
        </w:numPr>
        <w:rPr>
          <w:rFonts w:asciiTheme="minorHAnsi" w:hAnsiTheme="minorHAnsi" w:cs="Times New Roman"/>
          <w:sz w:val="22"/>
          <w:szCs w:val="22"/>
        </w:rPr>
      </w:pPr>
      <w:r w:rsidRPr="00113FA6">
        <w:rPr>
          <w:rFonts w:asciiTheme="minorHAnsi" w:hAnsiTheme="minorHAnsi" w:cs="Times New Roman"/>
          <w:sz w:val="22"/>
          <w:szCs w:val="22"/>
        </w:rPr>
        <w:t xml:space="preserve">Personal protective equipment (PPE) </w:t>
      </w:r>
    </w:p>
    <w:p w14:paraId="557742A6" w14:textId="77777777" w:rsidR="00E35531" w:rsidRPr="00113FA6" w:rsidRDefault="00E35531" w:rsidP="00DD492B">
      <w:pPr>
        <w:pStyle w:val="Default"/>
        <w:numPr>
          <w:ilvl w:val="0"/>
          <w:numId w:val="3"/>
        </w:numPr>
        <w:rPr>
          <w:rFonts w:asciiTheme="minorHAnsi" w:hAnsiTheme="minorHAnsi" w:cs="Times New Roman"/>
          <w:sz w:val="22"/>
          <w:szCs w:val="22"/>
        </w:rPr>
      </w:pPr>
      <w:r w:rsidRPr="00113FA6">
        <w:rPr>
          <w:rFonts w:asciiTheme="minorHAnsi" w:hAnsiTheme="minorHAnsi" w:cs="Times New Roman"/>
          <w:sz w:val="22"/>
          <w:szCs w:val="22"/>
        </w:rPr>
        <w:t>Waste disposal</w:t>
      </w:r>
    </w:p>
    <w:p w14:paraId="5B44B112" w14:textId="77777777" w:rsidR="00E35531" w:rsidRPr="00113FA6" w:rsidRDefault="00E35531" w:rsidP="00DD492B">
      <w:pPr>
        <w:pStyle w:val="Default"/>
        <w:numPr>
          <w:ilvl w:val="0"/>
          <w:numId w:val="3"/>
        </w:numPr>
        <w:rPr>
          <w:rFonts w:asciiTheme="minorHAnsi" w:hAnsiTheme="minorHAnsi" w:cs="Times New Roman"/>
          <w:sz w:val="22"/>
          <w:szCs w:val="22"/>
        </w:rPr>
      </w:pPr>
      <w:r w:rsidRPr="00113FA6">
        <w:rPr>
          <w:rFonts w:asciiTheme="minorHAnsi" w:hAnsiTheme="minorHAnsi" w:cs="Times New Roman"/>
          <w:sz w:val="22"/>
          <w:szCs w:val="22"/>
        </w:rPr>
        <w:t>Policy on transporting radioactive material</w:t>
      </w:r>
    </w:p>
    <w:p w14:paraId="7549E66A" w14:textId="77777777" w:rsidR="00E35531" w:rsidRPr="00113FA6" w:rsidRDefault="00E35531" w:rsidP="00DD492B">
      <w:pPr>
        <w:pStyle w:val="Default"/>
        <w:numPr>
          <w:ilvl w:val="0"/>
          <w:numId w:val="3"/>
        </w:numPr>
        <w:rPr>
          <w:rFonts w:asciiTheme="minorHAnsi" w:hAnsiTheme="minorHAnsi" w:cs="Times New Roman"/>
          <w:sz w:val="22"/>
          <w:szCs w:val="22"/>
        </w:rPr>
      </w:pPr>
      <w:r w:rsidRPr="00113FA6">
        <w:rPr>
          <w:rFonts w:asciiTheme="minorHAnsi" w:hAnsiTheme="minorHAnsi" w:cs="Times New Roman"/>
          <w:sz w:val="22"/>
          <w:szCs w:val="22"/>
        </w:rPr>
        <w:t xml:space="preserve">Occupational dose limits and proper use of dosimetry </w:t>
      </w:r>
    </w:p>
    <w:p w14:paraId="2F195969" w14:textId="77777777" w:rsidR="00E35531" w:rsidRPr="00113FA6" w:rsidRDefault="00E35531" w:rsidP="00DD492B">
      <w:pPr>
        <w:pStyle w:val="Default"/>
        <w:numPr>
          <w:ilvl w:val="0"/>
          <w:numId w:val="3"/>
        </w:numPr>
        <w:rPr>
          <w:rFonts w:asciiTheme="minorHAnsi" w:hAnsiTheme="minorHAnsi" w:cs="Times New Roman"/>
          <w:sz w:val="22"/>
          <w:szCs w:val="22"/>
        </w:rPr>
      </w:pPr>
      <w:r w:rsidRPr="00113FA6">
        <w:rPr>
          <w:rFonts w:asciiTheme="minorHAnsi" w:hAnsiTheme="minorHAnsi" w:cs="Times New Roman"/>
          <w:sz w:val="22"/>
          <w:szCs w:val="22"/>
        </w:rPr>
        <w:t xml:space="preserve">Policy on radiation and pregnancy </w:t>
      </w:r>
    </w:p>
    <w:p w14:paraId="7A87D002" w14:textId="77777777" w:rsidR="00E35531" w:rsidRPr="00113FA6" w:rsidRDefault="00E35531" w:rsidP="00DD492B">
      <w:pPr>
        <w:pStyle w:val="Default"/>
        <w:numPr>
          <w:ilvl w:val="0"/>
          <w:numId w:val="3"/>
        </w:numPr>
        <w:rPr>
          <w:rFonts w:asciiTheme="minorHAnsi" w:hAnsiTheme="minorHAnsi" w:cs="Times New Roman"/>
          <w:sz w:val="22"/>
          <w:szCs w:val="22"/>
        </w:rPr>
      </w:pPr>
      <w:r w:rsidRPr="00113FA6">
        <w:rPr>
          <w:rFonts w:asciiTheme="minorHAnsi" w:hAnsiTheme="minorHAnsi" w:cs="Times New Roman"/>
          <w:sz w:val="22"/>
          <w:szCs w:val="22"/>
        </w:rPr>
        <w:t xml:space="preserve">Purchase, receipt, and storage of radioactive material </w:t>
      </w:r>
    </w:p>
    <w:p w14:paraId="4743C5C7" w14:textId="77777777" w:rsidR="00E35531" w:rsidRPr="00113FA6" w:rsidRDefault="00E35531" w:rsidP="00DD492B">
      <w:pPr>
        <w:pStyle w:val="Default"/>
        <w:numPr>
          <w:ilvl w:val="0"/>
          <w:numId w:val="3"/>
        </w:numPr>
        <w:rPr>
          <w:rFonts w:asciiTheme="minorHAnsi" w:hAnsiTheme="minorHAnsi" w:cs="Times New Roman"/>
          <w:sz w:val="22"/>
          <w:szCs w:val="22"/>
        </w:rPr>
      </w:pPr>
      <w:r w:rsidRPr="00113FA6">
        <w:rPr>
          <w:rFonts w:asciiTheme="minorHAnsi" w:hAnsiTheme="minorHAnsi" w:cs="Times New Roman"/>
          <w:sz w:val="22"/>
          <w:szCs w:val="22"/>
        </w:rPr>
        <w:t xml:space="preserve">Radiation instrumentation </w:t>
      </w:r>
    </w:p>
    <w:p w14:paraId="0E07303F" w14:textId="77777777" w:rsidR="00E35531" w:rsidRPr="00113FA6" w:rsidRDefault="00E35531" w:rsidP="00DD492B">
      <w:pPr>
        <w:pStyle w:val="Default"/>
        <w:numPr>
          <w:ilvl w:val="0"/>
          <w:numId w:val="3"/>
        </w:numPr>
        <w:rPr>
          <w:rFonts w:asciiTheme="minorHAnsi" w:hAnsiTheme="minorHAnsi" w:cs="Times New Roman"/>
          <w:sz w:val="22"/>
          <w:szCs w:val="22"/>
        </w:rPr>
      </w:pPr>
      <w:r w:rsidRPr="00113FA6">
        <w:rPr>
          <w:rFonts w:asciiTheme="minorHAnsi" w:hAnsiTheme="minorHAnsi" w:cs="Times New Roman"/>
          <w:sz w:val="22"/>
          <w:szCs w:val="22"/>
        </w:rPr>
        <w:t xml:space="preserve">Spill and </w:t>
      </w:r>
      <w:r>
        <w:rPr>
          <w:rFonts w:asciiTheme="minorHAnsi" w:hAnsiTheme="minorHAnsi" w:cs="Times New Roman"/>
          <w:sz w:val="22"/>
          <w:szCs w:val="22"/>
        </w:rPr>
        <w:t>de</w:t>
      </w:r>
      <w:r w:rsidRPr="00113FA6">
        <w:rPr>
          <w:rFonts w:asciiTheme="minorHAnsi" w:hAnsiTheme="minorHAnsi" w:cs="Times New Roman"/>
          <w:sz w:val="22"/>
          <w:szCs w:val="22"/>
        </w:rPr>
        <w:t>contamination procedure</w:t>
      </w:r>
      <w:r>
        <w:rPr>
          <w:rFonts w:asciiTheme="minorHAnsi" w:hAnsiTheme="minorHAnsi" w:cs="Times New Roman"/>
          <w:sz w:val="22"/>
          <w:szCs w:val="22"/>
        </w:rPr>
        <w:t>s</w:t>
      </w:r>
      <w:r w:rsidRPr="00113FA6">
        <w:rPr>
          <w:rFonts w:asciiTheme="minorHAnsi" w:hAnsiTheme="minorHAnsi" w:cs="Times New Roman"/>
          <w:sz w:val="22"/>
          <w:szCs w:val="22"/>
        </w:rPr>
        <w:t xml:space="preserve"> (non-emergency) </w:t>
      </w:r>
    </w:p>
    <w:p w14:paraId="44D2A944" w14:textId="77777777" w:rsidR="00E35531" w:rsidRDefault="00E35531" w:rsidP="00DD492B">
      <w:pPr>
        <w:pStyle w:val="Default"/>
        <w:numPr>
          <w:ilvl w:val="0"/>
          <w:numId w:val="3"/>
        </w:numPr>
        <w:rPr>
          <w:rFonts w:asciiTheme="minorHAnsi" w:hAnsiTheme="minorHAnsi" w:cs="Times New Roman"/>
          <w:sz w:val="22"/>
          <w:szCs w:val="22"/>
        </w:rPr>
      </w:pPr>
      <w:r w:rsidRPr="00113FA6">
        <w:rPr>
          <w:rFonts w:asciiTheme="minorHAnsi" w:hAnsiTheme="minorHAnsi" w:cs="Times New Roman"/>
          <w:sz w:val="22"/>
          <w:szCs w:val="22"/>
        </w:rPr>
        <w:t>Emergency response</w:t>
      </w:r>
    </w:p>
    <w:p w14:paraId="60B48160" w14:textId="77777777" w:rsidR="00E35531" w:rsidRPr="00113FA6" w:rsidRDefault="00E35531" w:rsidP="00DD492B">
      <w:pPr>
        <w:pStyle w:val="Default"/>
        <w:numPr>
          <w:ilvl w:val="0"/>
          <w:numId w:val="3"/>
        </w:numPr>
        <w:rPr>
          <w:rFonts w:asciiTheme="minorHAnsi" w:hAnsiTheme="minorHAnsi" w:cs="Times New Roman"/>
          <w:sz w:val="22"/>
          <w:szCs w:val="22"/>
        </w:rPr>
      </w:pPr>
      <w:r>
        <w:rPr>
          <w:rFonts w:asciiTheme="minorHAnsi" w:hAnsiTheme="minorHAnsi" w:cs="Times New Roman"/>
          <w:sz w:val="22"/>
          <w:szCs w:val="22"/>
        </w:rPr>
        <w:t xml:space="preserve">Radiation safety program policies and procedures </w:t>
      </w:r>
    </w:p>
    <w:p w14:paraId="07D41A64" w14:textId="77777777" w:rsidR="00E35531" w:rsidRPr="00781F77" w:rsidRDefault="00E35531" w:rsidP="00E35531">
      <w:pPr>
        <w:autoSpaceDE w:val="0"/>
        <w:autoSpaceDN w:val="0"/>
        <w:adjustRightInd w:val="0"/>
        <w:spacing w:after="0" w:line="240" w:lineRule="auto"/>
        <w:rPr>
          <w:rFonts w:ascii="Calibri-Bold" w:hAnsi="Calibri-Bold" w:cs="Calibri-Bold"/>
          <w:b/>
          <w:bCs/>
          <w:color w:val="000000"/>
        </w:rPr>
      </w:pPr>
    </w:p>
    <w:p w14:paraId="6F0531FC" w14:textId="754CAE9F" w:rsidR="00E35531" w:rsidRPr="00F40A8D" w:rsidRDefault="00E35531" w:rsidP="00E35531">
      <w:pPr>
        <w:pStyle w:val="Default"/>
        <w:spacing w:after="54"/>
        <w:rPr>
          <w:rFonts w:asciiTheme="minorHAnsi" w:hAnsiTheme="minorHAnsi" w:cs="Times New Roman"/>
          <w:b/>
          <w:bCs/>
          <w:i/>
          <w:iCs/>
          <w:sz w:val="28"/>
          <w:szCs w:val="28"/>
        </w:rPr>
      </w:pPr>
      <w:r>
        <w:rPr>
          <w:rFonts w:asciiTheme="minorHAnsi" w:hAnsiTheme="minorHAnsi" w:cs="Times New Roman"/>
          <w:b/>
          <w:bCs/>
          <w:i/>
          <w:iCs/>
          <w:sz w:val="28"/>
          <w:szCs w:val="28"/>
        </w:rPr>
        <w:t>Lab</w:t>
      </w:r>
      <w:r w:rsidR="00E84DF5">
        <w:rPr>
          <w:rFonts w:asciiTheme="minorHAnsi" w:hAnsiTheme="minorHAnsi" w:cs="Times New Roman"/>
          <w:b/>
          <w:bCs/>
          <w:i/>
          <w:iCs/>
          <w:sz w:val="28"/>
          <w:szCs w:val="28"/>
        </w:rPr>
        <w:t>-</w:t>
      </w:r>
      <w:r>
        <w:rPr>
          <w:rFonts w:asciiTheme="minorHAnsi" w:hAnsiTheme="minorHAnsi" w:cs="Times New Roman"/>
          <w:b/>
          <w:bCs/>
          <w:i/>
          <w:iCs/>
          <w:sz w:val="28"/>
          <w:szCs w:val="28"/>
        </w:rPr>
        <w:t>Specific Training Course</w:t>
      </w:r>
    </w:p>
    <w:p w14:paraId="355B9193" w14:textId="77777777" w:rsidR="00E35531" w:rsidRDefault="00E35531" w:rsidP="00E35531">
      <w:pPr>
        <w:pStyle w:val="Default"/>
        <w:spacing w:after="54"/>
        <w:rPr>
          <w:rFonts w:asciiTheme="minorHAnsi" w:hAnsiTheme="minorHAnsi" w:cs="Times New Roman"/>
          <w:sz w:val="22"/>
          <w:szCs w:val="22"/>
        </w:rPr>
      </w:pPr>
    </w:p>
    <w:p w14:paraId="14EC8627" w14:textId="77777777" w:rsidR="00E35531" w:rsidRDefault="00E35531" w:rsidP="00E35531">
      <w:pPr>
        <w:pStyle w:val="Default"/>
        <w:spacing w:after="54"/>
        <w:rPr>
          <w:rFonts w:asciiTheme="minorHAnsi" w:hAnsiTheme="minorHAnsi" w:cs="Times New Roman"/>
          <w:sz w:val="22"/>
          <w:szCs w:val="22"/>
        </w:rPr>
      </w:pPr>
      <w:r>
        <w:rPr>
          <w:rFonts w:asciiTheme="minorHAnsi" w:hAnsiTheme="minorHAnsi" w:cs="Times New Roman"/>
          <w:sz w:val="22"/>
          <w:szCs w:val="22"/>
        </w:rPr>
        <w:t>This unique training is specific to the authorized procedures within the laboratory</w:t>
      </w:r>
      <w:r w:rsidRPr="00113FA6">
        <w:rPr>
          <w:rFonts w:asciiTheme="minorHAnsi" w:hAnsiTheme="minorHAnsi" w:cs="Times New Roman"/>
          <w:sz w:val="22"/>
          <w:szCs w:val="22"/>
        </w:rPr>
        <w:t>.</w:t>
      </w:r>
      <w:r>
        <w:rPr>
          <w:rFonts w:asciiTheme="minorHAnsi" w:hAnsiTheme="minorHAnsi" w:cs="Times New Roman"/>
          <w:sz w:val="22"/>
          <w:szCs w:val="22"/>
        </w:rPr>
        <w:t xml:space="preserve"> At a minimum it must cover the contents of the RSC approved protocol. The PI, or delegate of the PI, provides this training to users prior to their approval as an authorized user. </w:t>
      </w:r>
    </w:p>
    <w:p w14:paraId="50E34029" w14:textId="77777777" w:rsidR="00E35531" w:rsidRDefault="00E35531" w:rsidP="00E35531">
      <w:pPr>
        <w:pStyle w:val="Default"/>
        <w:spacing w:after="54"/>
        <w:rPr>
          <w:rFonts w:asciiTheme="minorHAnsi" w:hAnsiTheme="minorHAnsi" w:cs="Times New Roman"/>
          <w:sz w:val="22"/>
          <w:szCs w:val="22"/>
        </w:rPr>
      </w:pPr>
    </w:p>
    <w:p w14:paraId="3921555D" w14:textId="77777777" w:rsidR="00E35531" w:rsidRPr="00113FA6" w:rsidRDefault="00E35531" w:rsidP="00E35531">
      <w:pPr>
        <w:autoSpaceDE w:val="0"/>
        <w:autoSpaceDN w:val="0"/>
        <w:adjustRightInd w:val="0"/>
        <w:spacing w:after="0"/>
        <w:rPr>
          <w:rFonts w:cs="Times New Roman"/>
          <w:color w:val="000000"/>
        </w:rPr>
      </w:pPr>
      <w:r w:rsidRPr="00113FA6">
        <w:rPr>
          <w:rFonts w:cs="Times New Roman"/>
          <w:b/>
          <w:bCs/>
          <w:i/>
          <w:iCs/>
          <w:color w:val="000000"/>
        </w:rPr>
        <w:t>Training Content</w:t>
      </w:r>
      <w:r>
        <w:rPr>
          <w:rFonts w:cs="Times New Roman"/>
          <w:b/>
          <w:bCs/>
          <w:i/>
          <w:iCs/>
          <w:color w:val="000000"/>
        </w:rPr>
        <w:t>:</w:t>
      </w:r>
      <w:r w:rsidRPr="00113FA6">
        <w:rPr>
          <w:rFonts w:cs="Times New Roman"/>
          <w:b/>
          <w:bCs/>
          <w:i/>
          <w:iCs/>
          <w:color w:val="000000"/>
        </w:rPr>
        <w:t xml:space="preserve"> </w:t>
      </w:r>
    </w:p>
    <w:p w14:paraId="4ED49CE9" w14:textId="77777777" w:rsidR="00E35531" w:rsidRDefault="00E35531" w:rsidP="00DD492B">
      <w:pPr>
        <w:pStyle w:val="Default"/>
        <w:numPr>
          <w:ilvl w:val="0"/>
          <w:numId w:val="32"/>
        </w:numPr>
        <w:spacing w:after="54"/>
        <w:rPr>
          <w:rFonts w:asciiTheme="minorHAnsi" w:hAnsiTheme="minorHAnsi" w:cs="Times New Roman"/>
          <w:sz w:val="22"/>
          <w:szCs w:val="22"/>
        </w:rPr>
      </w:pPr>
      <w:r>
        <w:rPr>
          <w:rFonts w:asciiTheme="minorHAnsi" w:hAnsiTheme="minorHAnsi" w:cs="Times New Roman"/>
          <w:sz w:val="22"/>
          <w:szCs w:val="22"/>
        </w:rPr>
        <w:t>Safety procedures specific to the laboratory</w:t>
      </w:r>
    </w:p>
    <w:p w14:paraId="4D948577" w14:textId="77777777" w:rsidR="00E35531" w:rsidRPr="008E315C" w:rsidRDefault="00E35531" w:rsidP="00E35531">
      <w:pPr>
        <w:autoSpaceDE w:val="0"/>
        <w:autoSpaceDN w:val="0"/>
        <w:adjustRightInd w:val="0"/>
        <w:spacing w:after="0" w:line="240" w:lineRule="auto"/>
        <w:rPr>
          <w:rFonts w:ascii="Calibri-Bold" w:hAnsi="Calibri-Bold" w:cs="Calibri-Bold"/>
          <w:b/>
          <w:bCs/>
          <w:color w:val="000000"/>
        </w:rPr>
      </w:pPr>
    </w:p>
    <w:p w14:paraId="55D0F282" w14:textId="77777777" w:rsidR="00E35531" w:rsidRPr="00F40A8D" w:rsidRDefault="00E35531" w:rsidP="00E35531">
      <w:pPr>
        <w:pStyle w:val="Default"/>
        <w:spacing w:after="54"/>
        <w:rPr>
          <w:rFonts w:asciiTheme="minorHAnsi" w:hAnsiTheme="minorHAnsi" w:cs="Times New Roman"/>
          <w:b/>
          <w:bCs/>
          <w:i/>
          <w:iCs/>
          <w:sz w:val="28"/>
          <w:szCs w:val="28"/>
        </w:rPr>
      </w:pPr>
      <w:r w:rsidRPr="00F40A8D">
        <w:rPr>
          <w:rFonts w:asciiTheme="minorHAnsi" w:hAnsiTheme="minorHAnsi" w:cs="Times New Roman"/>
          <w:b/>
          <w:bCs/>
          <w:i/>
          <w:iCs/>
          <w:sz w:val="28"/>
          <w:szCs w:val="28"/>
        </w:rPr>
        <w:t xml:space="preserve">Radioactive Materials </w:t>
      </w:r>
      <w:r>
        <w:rPr>
          <w:rFonts w:asciiTheme="minorHAnsi" w:hAnsiTheme="minorHAnsi" w:cs="Times New Roman"/>
          <w:b/>
          <w:bCs/>
          <w:i/>
          <w:iCs/>
          <w:sz w:val="28"/>
          <w:szCs w:val="28"/>
        </w:rPr>
        <w:t>Training Course</w:t>
      </w:r>
    </w:p>
    <w:p w14:paraId="4BF43B9E" w14:textId="77777777" w:rsidR="00E35531" w:rsidRDefault="00E35531" w:rsidP="00E35531">
      <w:pPr>
        <w:pStyle w:val="Default"/>
        <w:spacing w:after="54"/>
        <w:rPr>
          <w:rFonts w:asciiTheme="minorHAnsi" w:hAnsiTheme="minorHAnsi" w:cs="Times New Roman"/>
          <w:sz w:val="22"/>
          <w:szCs w:val="22"/>
        </w:rPr>
      </w:pPr>
    </w:p>
    <w:p w14:paraId="73A006CB" w14:textId="77777777" w:rsidR="00E35531" w:rsidRPr="00113FA6" w:rsidRDefault="00E35531" w:rsidP="00E35531">
      <w:pPr>
        <w:pStyle w:val="Default"/>
        <w:spacing w:after="54"/>
        <w:rPr>
          <w:rFonts w:asciiTheme="minorHAnsi" w:hAnsiTheme="minorHAnsi" w:cs="Times New Roman"/>
          <w:sz w:val="22"/>
          <w:szCs w:val="22"/>
        </w:rPr>
      </w:pPr>
      <w:r>
        <w:rPr>
          <w:rFonts w:asciiTheme="minorHAnsi" w:hAnsiTheme="minorHAnsi" w:cs="Times New Roman"/>
          <w:sz w:val="22"/>
          <w:szCs w:val="22"/>
        </w:rPr>
        <w:t>This course is continuing training for RAM laboratory workers taken, approximately, on an annual basis. This training can be taken online, or in person upon request. A</w:t>
      </w:r>
      <w:r w:rsidRPr="00113FA6">
        <w:rPr>
          <w:rFonts w:asciiTheme="minorHAnsi" w:hAnsiTheme="minorHAnsi" w:cs="Times New Roman"/>
          <w:sz w:val="22"/>
          <w:szCs w:val="22"/>
        </w:rPr>
        <w:t xml:space="preserve">n in-service presentation </w:t>
      </w:r>
      <w:r>
        <w:rPr>
          <w:rFonts w:asciiTheme="minorHAnsi" w:hAnsiTheme="minorHAnsi" w:cs="Times New Roman"/>
          <w:sz w:val="22"/>
          <w:szCs w:val="22"/>
        </w:rPr>
        <w:t>will have t</w:t>
      </w:r>
      <w:r w:rsidRPr="00113FA6">
        <w:rPr>
          <w:rFonts w:asciiTheme="minorHAnsi" w:hAnsiTheme="minorHAnsi" w:cs="Times New Roman"/>
          <w:sz w:val="22"/>
          <w:szCs w:val="22"/>
        </w:rPr>
        <w:t xml:space="preserve">he same general material presented as in the </w:t>
      </w:r>
      <w:r>
        <w:rPr>
          <w:rFonts w:asciiTheme="minorHAnsi" w:hAnsiTheme="minorHAnsi" w:cs="Times New Roman"/>
          <w:sz w:val="22"/>
          <w:szCs w:val="22"/>
        </w:rPr>
        <w:t>online</w:t>
      </w:r>
      <w:r w:rsidRPr="00113FA6">
        <w:rPr>
          <w:rFonts w:asciiTheme="minorHAnsi" w:hAnsiTheme="minorHAnsi" w:cs="Times New Roman"/>
          <w:sz w:val="22"/>
          <w:szCs w:val="22"/>
        </w:rPr>
        <w:t xml:space="preserve"> course but streamlined to fit the needs of the group, where more hands-on practice time with survey meters and calculating efficiencies of liquid scintillation counters and dpm can be addressed in greater detail. </w:t>
      </w:r>
    </w:p>
    <w:p w14:paraId="5D319740" w14:textId="77777777" w:rsidR="00E35531" w:rsidRDefault="00E35531" w:rsidP="00E35531">
      <w:pPr>
        <w:autoSpaceDE w:val="0"/>
        <w:autoSpaceDN w:val="0"/>
        <w:adjustRightInd w:val="0"/>
        <w:spacing w:after="0"/>
        <w:rPr>
          <w:rFonts w:cs="Times New Roman"/>
          <w:b/>
          <w:bCs/>
          <w:i/>
          <w:iCs/>
          <w:color w:val="000000"/>
        </w:rPr>
      </w:pPr>
    </w:p>
    <w:p w14:paraId="528455AE" w14:textId="77777777" w:rsidR="00E35531" w:rsidRPr="00113FA6" w:rsidRDefault="00E35531" w:rsidP="00E35531">
      <w:pPr>
        <w:autoSpaceDE w:val="0"/>
        <w:autoSpaceDN w:val="0"/>
        <w:adjustRightInd w:val="0"/>
        <w:spacing w:after="0"/>
        <w:rPr>
          <w:rFonts w:cs="Times New Roman"/>
          <w:color w:val="000000"/>
        </w:rPr>
      </w:pPr>
      <w:r w:rsidRPr="00113FA6">
        <w:rPr>
          <w:rFonts w:cs="Times New Roman"/>
          <w:b/>
          <w:bCs/>
          <w:i/>
          <w:iCs/>
          <w:color w:val="000000"/>
        </w:rPr>
        <w:t>Training Content</w:t>
      </w:r>
      <w:r>
        <w:rPr>
          <w:rFonts w:cs="Times New Roman"/>
          <w:b/>
          <w:bCs/>
          <w:i/>
          <w:iCs/>
          <w:color w:val="000000"/>
        </w:rPr>
        <w:t>:</w:t>
      </w:r>
      <w:r w:rsidRPr="00113FA6">
        <w:rPr>
          <w:rFonts w:cs="Times New Roman"/>
          <w:b/>
          <w:bCs/>
          <w:i/>
          <w:iCs/>
          <w:color w:val="000000"/>
        </w:rPr>
        <w:t xml:space="preserve"> </w:t>
      </w:r>
    </w:p>
    <w:p w14:paraId="39D7CF79" w14:textId="77777777" w:rsidR="00E35531" w:rsidRPr="00113FA6" w:rsidRDefault="00E35531" w:rsidP="00DD492B">
      <w:pPr>
        <w:pStyle w:val="Default"/>
        <w:numPr>
          <w:ilvl w:val="0"/>
          <w:numId w:val="3"/>
        </w:numPr>
        <w:rPr>
          <w:rFonts w:asciiTheme="minorHAnsi" w:hAnsiTheme="minorHAnsi" w:cs="Times New Roman"/>
          <w:sz w:val="22"/>
          <w:szCs w:val="22"/>
        </w:rPr>
      </w:pPr>
      <w:r>
        <w:rPr>
          <w:rFonts w:asciiTheme="minorHAnsi" w:hAnsiTheme="minorHAnsi" w:cs="Times New Roman"/>
          <w:sz w:val="22"/>
          <w:szCs w:val="22"/>
        </w:rPr>
        <w:t xml:space="preserve">Same topics as covered in the </w:t>
      </w:r>
      <w:r>
        <w:rPr>
          <w:rFonts w:asciiTheme="minorHAnsi" w:hAnsiTheme="minorHAnsi" w:cs="Times New Roman"/>
          <w:i/>
          <w:iCs/>
          <w:sz w:val="22"/>
          <w:szCs w:val="22"/>
        </w:rPr>
        <w:t>Radioactive Materials Orientation</w:t>
      </w:r>
      <w:r>
        <w:rPr>
          <w:rFonts w:asciiTheme="minorHAnsi" w:hAnsiTheme="minorHAnsi" w:cs="Times New Roman"/>
          <w:sz w:val="22"/>
          <w:szCs w:val="22"/>
        </w:rPr>
        <w:t xml:space="preserve"> course</w:t>
      </w:r>
    </w:p>
    <w:p w14:paraId="273F37F0" w14:textId="77777777" w:rsidR="00E35531" w:rsidRDefault="00E35531" w:rsidP="00E35531">
      <w:pPr>
        <w:autoSpaceDE w:val="0"/>
        <w:autoSpaceDN w:val="0"/>
        <w:adjustRightInd w:val="0"/>
        <w:spacing w:after="0" w:line="240" w:lineRule="auto"/>
        <w:rPr>
          <w:rFonts w:ascii="Calibri-Bold" w:hAnsi="Calibri-Bold" w:cs="Calibri-Bold"/>
          <w:b/>
          <w:bCs/>
          <w:color w:val="000000"/>
          <w:sz w:val="36"/>
          <w:szCs w:val="36"/>
        </w:rPr>
      </w:pPr>
    </w:p>
    <w:p w14:paraId="3F51CA01" w14:textId="77777777" w:rsidR="00E35531" w:rsidRDefault="00E35531" w:rsidP="00E35531">
      <w:pPr>
        <w:pStyle w:val="Default"/>
        <w:spacing w:after="54"/>
        <w:rPr>
          <w:rFonts w:asciiTheme="minorHAnsi" w:hAnsiTheme="minorHAnsi" w:cs="Times New Roman"/>
          <w:b/>
          <w:bCs/>
          <w:i/>
          <w:iCs/>
          <w:sz w:val="28"/>
          <w:szCs w:val="28"/>
        </w:rPr>
      </w:pPr>
      <w:r>
        <w:rPr>
          <w:rFonts w:asciiTheme="minorHAnsi" w:hAnsiTheme="minorHAnsi" w:cs="Times New Roman"/>
          <w:b/>
          <w:bCs/>
          <w:i/>
          <w:iCs/>
          <w:sz w:val="28"/>
          <w:szCs w:val="28"/>
        </w:rPr>
        <w:t>Ni-63 ECD User</w:t>
      </w:r>
      <w:r w:rsidRPr="00F40A8D">
        <w:rPr>
          <w:rFonts w:asciiTheme="minorHAnsi" w:hAnsiTheme="minorHAnsi" w:cs="Times New Roman"/>
          <w:b/>
          <w:bCs/>
          <w:i/>
          <w:iCs/>
          <w:sz w:val="28"/>
          <w:szCs w:val="28"/>
        </w:rPr>
        <w:t xml:space="preserve"> </w:t>
      </w:r>
      <w:r>
        <w:rPr>
          <w:rFonts w:asciiTheme="minorHAnsi" w:hAnsiTheme="minorHAnsi" w:cs="Times New Roman"/>
          <w:b/>
          <w:bCs/>
          <w:i/>
          <w:iCs/>
          <w:sz w:val="28"/>
          <w:szCs w:val="28"/>
        </w:rPr>
        <w:t>Training Course</w:t>
      </w:r>
    </w:p>
    <w:p w14:paraId="3FBF5DB5" w14:textId="77777777" w:rsidR="00E35531" w:rsidRPr="0033052E" w:rsidRDefault="00E35531" w:rsidP="00E35531">
      <w:pPr>
        <w:pStyle w:val="Default"/>
        <w:spacing w:after="54"/>
        <w:rPr>
          <w:rFonts w:asciiTheme="minorHAnsi" w:hAnsiTheme="minorHAnsi" w:cs="Times New Roman"/>
          <w:b/>
          <w:bCs/>
          <w:i/>
          <w:iCs/>
          <w:sz w:val="22"/>
          <w:szCs w:val="22"/>
        </w:rPr>
      </w:pPr>
    </w:p>
    <w:p w14:paraId="2B7ABE53" w14:textId="77777777" w:rsidR="00E35531" w:rsidRDefault="00E35531" w:rsidP="00E35531">
      <w:pPr>
        <w:pStyle w:val="Default"/>
        <w:spacing w:after="54"/>
        <w:rPr>
          <w:rFonts w:asciiTheme="minorHAnsi" w:hAnsiTheme="minorHAnsi" w:cs="Times New Roman"/>
          <w:sz w:val="22"/>
          <w:szCs w:val="22"/>
        </w:rPr>
      </w:pPr>
      <w:r>
        <w:rPr>
          <w:rFonts w:asciiTheme="minorHAnsi" w:hAnsiTheme="minorHAnsi" w:cs="Times New Roman"/>
          <w:sz w:val="22"/>
          <w:szCs w:val="22"/>
        </w:rPr>
        <w:t>This course is specifically for users of Ni-63 ECD devices</w:t>
      </w:r>
      <w:r w:rsidRPr="00113FA6">
        <w:rPr>
          <w:rFonts w:asciiTheme="minorHAnsi" w:hAnsiTheme="minorHAnsi" w:cs="Times New Roman"/>
          <w:sz w:val="22"/>
          <w:szCs w:val="22"/>
        </w:rPr>
        <w:t>.</w:t>
      </w:r>
      <w:r>
        <w:rPr>
          <w:rFonts w:asciiTheme="minorHAnsi" w:hAnsiTheme="minorHAnsi" w:cs="Times New Roman"/>
          <w:sz w:val="22"/>
          <w:szCs w:val="22"/>
        </w:rPr>
        <w:t xml:space="preserve"> This one-time training is taken online. </w:t>
      </w:r>
      <w:r w:rsidRPr="00113FA6">
        <w:rPr>
          <w:rFonts w:asciiTheme="minorHAnsi" w:hAnsiTheme="minorHAnsi" w:cs="Times New Roman"/>
          <w:sz w:val="22"/>
          <w:szCs w:val="22"/>
        </w:rPr>
        <w:t xml:space="preserve"> </w:t>
      </w:r>
    </w:p>
    <w:p w14:paraId="1EE43A44" w14:textId="77777777" w:rsidR="00E35531" w:rsidRDefault="00E35531" w:rsidP="00E35531">
      <w:pPr>
        <w:pStyle w:val="Default"/>
        <w:spacing w:after="54"/>
        <w:rPr>
          <w:rFonts w:asciiTheme="minorHAnsi" w:hAnsiTheme="minorHAnsi" w:cs="Times New Roman"/>
          <w:sz w:val="22"/>
          <w:szCs w:val="22"/>
        </w:rPr>
      </w:pPr>
    </w:p>
    <w:p w14:paraId="349BFA73" w14:textId="77777777" w:rsidR="00E35531" w:rsidRPr="00113FA6" w:rsidRDefault="00E35531" w:rsidP="00E35531">
      <w:pPr>
        <w:autoSpaceDE w:val="0"/>
        <w:autoSpaceDN w:val="0"/>
        <w:adjustRightInd w:val="0"/>
        <w:spacing w:after="0"/>
        <w:rPr>
          <w:rFonts w:cs="Times New Roman"/>
          <w:color w:val="000000"/>
        </w:rPr>
      </w:pPr>
      <w:r w:rsidRPr="00113FA6">
        <w:rPr>
          <w:rFonts w:cs="Times New Roman"/>
          <w:b/>
          <w:bCs/>
          <w:i/>
          <w:iCs/>
          <w:color w:val="000000"/>
        </w:rPr>
        <w:t>Training Content</w:t>
      </w:r>
      <w:r>
        <w:rPr>
          <w:rFonts w:cs="Times New Roman"/>
          <w:b/>
          <w:bCs/>
          <w:i/>
          <w:iCs/>
          <w:color w:val="000000"/>
        </w:rPr>
        <w:t>:</w:t>
      </w:r>
      <w:r w:rsidRPr="00113FA6">
        <w:rPr>
          <w:rFonts w:cs="Times New Roman"/>
          <w:b/>
          <w:bCs/>
          <w:i/>
          <w:iCs/>
          <w:color w:val="000000"/>
        </w:rPr>
        <w:t xml:space="preserve"> </w:t>
      </w:r>
    </w:p>
    <w:p w14:paraId="5EE3ED02" w14:textId="77777777" w:rsidR="00E35531" w:rsidRPr="00113FA6" w:rsidRDefault="00E35531" w:rsidP="00DD492B">
      <w:pPr>
        <w:pStyle w:val="Default"/>
        <w:numPr>
          <w:ilvl w:val="0"/>
          <w:numId w:val="3"/>
        </w:numPr>
        <w:rPr>
          <w:rFonts w:asciiTheme="minorHAnsi" w:hAnsiTheme="minorHAnsi" w:cs="Times New Roman"/>
          <w:sz w:val="22"/>
          <w:szCs w:val="22"/>
        </w:rPr>
      </w:pPr>
      <w:r>
        <w:rPr>
          <w:rFonts w:asciiTheme="minorHAnsi" w:hAnsiTheme="minorHAnsi" w:cs="Times New Roman"/>
          <w:sz w:val="22"/>
          <w:szCs w:val="22"/>
        </w:rPr>
        <w:t xml:space="preserve">Same topics as covered in the </w:t>
      </w:r>
      <w:r>
        <w:rPr>
          <w:rFonts w:asciiTheme="minorHAnsi" w:hAnsiTheme="minorHAnsi" w:cs="Times New Roman"/>
          <w:i/>
          <w:iCs/>
          <w:sz w:val="22"/>
          <w:szCs w:val="22"/>
        </w:rPr>
        <w:t>Radioactive Materials Orientation</w:t>
      </w:r>
      <w:r>
        <w:rPr>
          <w:rFonts w:asciiTheme="minorHAnsi" w:hAnsiTheme="minorHAnsi" w:cs="Times New Roman"/>
          <w:sz w:val="22"/>
          <w:szCs w:val="22"/>
        </w:rPr>
        <w:t xml:space="preserve"> course</w:t>
      </w:r>
    </w:p>
    <w:p w14:paraId="690860C2" w14:textId="77777777" w:rsidR="00E35531" w:rsidRPr="00781F77" w:rsidRDefault="00E35531" w:rsidP="00E35531">
      <w:pPr>
        <w:pStyle w:val="Default"/>
        <w:spacing w:after="54"/>
        <w:rPr>
          <w:rFonts w:asciiTheme="minorHAnsi" w:hAnsiTheme="minorHAnsi" w:cs="Times New Roman"/>
          <w:b/>
          <w:bCs/>
          <w:i/>
          <w:iCs/>
          <w:sz w:val="22"/>
          <w:szCs w:val="22"/>
        </w:rPr>
      </w:pPr>
    </w:p>
    <w:p w14:paraId="0174D60F" w14:textId="77777777" w:rsidR="00E35531" w:rsidRPr="00F40A8D" w:rsidRDefault="00E35531" w:rsidP="00E35531">
      <w:pPr>
        <w:pStyle w:val="Default"/>
        <w:spacing w:after="54"/>
        <w:rPr>
          <w:rFonts w:asciiTheme="minorHAnsi" w:hAnsiTheme="minorHAnsi" w:cs="Times New Roman"/>
          <w:b/>
          <w:bCs/>
          <w:i/>
          <w:iCs/>
          <w:sz w:val="28"/>
          <w:szCs w:val="28"/>
        </w:rPr>
      </w:pPr>
      <w:r>
        <w:rPr>
          <w:rFonts w:asciiTheme="minorHAnsi" w:hAnsiTheme="minorHAnsi" w:cs="Times New Roman"/>
          <w:b/>
          <w:bCs/>
          <w:i/>
          <w:iCs/>
          <w:sz w:val="28"/>
          <w:szCs w:val="28"/>
        </w:rPr>
        <w:t>Uranium, Thorium and NORM</w:t>
      </w:r>
      <w:r w:rsidRPr="00F40A8D">
        <w:rPr>
          <w:rFonts w:asciiTheme="minorHAnsi" w:hAnsiTheme="minorHAnsi" w:cs="Times New Roman"/>
          <w:b/>
          <w:bCs/>
          <w:i/>
          <w:iCs/>
          <w:sz w:val="28"/>
          <w:szCs w:val="28"/>
        </w:rPr>
        <w:t xml:space="preserve"> </w:t>
      </w:r>
      <w:r>
        <w:rPr>
          <w:rFonts w:asciiTheme="minorHAnsi" w:hAnsiTheme="minorHAnsi" w:cs="Times New Roman"/>
          <w:b/>
          <w:bCs/>
          <w:i/>
          <w:iCs/>
          <w:sz w:val="28"/>
          <w:szCs w:val="28"/>
        </w:rPr>
        <w:t>Training Course</w:t>
      </w:r>
    </w:p>
    <w:p w14:paraId="7A44C048" w14:textId="77777777" w:rsidR="00E35531" w:rsidRPr="00781F77" w:rsidRDefault="00E35531" w:rsidP="00E35531">
      <w:pPr>
        <w:pStyle w:val="Default"/>
        <w:spacing w:after="54"/>
        <w:rPr>
          <w:rFonts w:asciiTheme="minorHAnsi" w:hAnsiTheme="minorHAnsi" w:cs="Times New Roman"/>
          <w:b/>
          <w:bCs/>
          <w:sz w:val="22"/>
          <w:szCs w:val="22"/>
        </w:rPr>
      </w:pPr>
    </w:p>
    <w:p w14:paraId="3A918B42" w14:textId="77777777" w:rsidR="00E35531" w:rsidRDefault="00E35531" w:rsidP="00E35531">
      <w:pPr>
        <w:pStyle w:val="Default"/>
        <w:spacing w:after="54"/>
        <w:rPr>
          <w:rFonts w:asciiTheme="minorHAnsi" w:hAnsiTheme="minorHAnsi" w:cs="Times New Roman"/>
          <w:sz w:val="22"/>
          <w:szCs w:val="22"/>
        </w:rPr>
      </w:pPr>
      <w:r>
        <w:rPr>
          <w:rFonts w:asciiTheme="minorHAnsi" w:hAnsiTheme="minorHAnsi" w:cs="Times New Roman"/>
          <w:sz w:val="22"/>
          <w:szCs w:val="22"/>
        </w:rPr>
        <w:t xml:space="preserve">This course is for users of Uranium and Thorium compounds (i.e. Uranyl Acetate) and/or naturally occurring radioactive materials. This training is taken online and valid for three years. </w:t>
      </w:r>
      <w:r w:rsidRPr="00113FA6">
        <w:rPr>
          <w:rFonts w:asciiTheme="minorHAnsi" w:hAnsiTheme="minorHAnsi" w:cs="Times New Roman"/>
          <w:sz w:val="22"/>
          <w:szCs w:val="22"/>
        </w:rPr>
        <w:t xml:space="preserve"> </w:t>
      </w:r>
    </w:p>
    <w:p w14:paraId="7C984727" w14:textId="77777777" w:rsidR="00E35531" w:rsidRDefault="00E35531" w:rsidP="00E35531">
      <w:pPr>
        <w:pStyle w:val="Default"/>
        <w:spacing w:after="54"/>
        <w:rPr>
          <w:rFonts w:asciiTheme="minorHAnsi" w:hAnsiTheme="minorHAnsi" w:cs="Times New Roman"/>
          <w:sz w:val="22"/>
          <w:szCs w:val="22"/>
        </w:rPr>
      </w:pPr>
    </w:p>
    <w:p w14:paraId="78EE9DBF" w14:textId="77777777" w:rsidR="00E35531" w:rsidRPr="00113FA6" w:rsidRDefault="00E35531" w:rsidP="00E35531">
      <w:pPr>
        <w:autoSpaceDE w:val="0"/>
        <w:autoSpaceDN w:val="0"/>
        <w:adjustRightInd w:val="0"/>
        <w:spacing w:after="0"/>
        <w:rPr>
          <w:rFonts w:cs="Times New Roman"/>
          <w:color w:val="000000"/>
        </w:rPr>
      </w:pPr>
      <w:r w:rsidRPr="00113FA6">
        <w:rPr>
          <w:rFonts w:cs="Times New Roman"/>
          <w:b/>
          <w:bCs/>
          <w:i/>
          <w:iCs/>
          <w:color w:val="000000"/>
        </w:rPr>
        <w:t>Training Content</w:t>
      </w:r>
      <w:r>
        <w:rPr>
          <w:rFonts w:cs="Times New Roman"/>
          <w:b/>
          <w:bCs/>
          <w:i/>
          <w:iCs/>
          <w:color w:val="000000"/>
        </w:rPr>
        <w:t>:</w:t>
      </w:r>
      <w:r w:rsidRPr="00113FA6">
        <w:rPr>
          <w:rFonts w:cs="Times New Roman"/>
          <w:b/>
          <w:bCs/>
          <w:i/>
          <w:iCs/>
          <w:color w:val="000000"/>
        </w:rPr>
        <w:t xml:space="preserve"> </w:t>
      </w:r>
    </w:p>
    <w:p w14:paraId="7526AEE1" w14:textId="77777777" w:rsidR="00E35531" w:rsidRPr="00C07B96" w:rsidRDefault="00E35531" w:rsidP="00DD492B">
      <w:pPr>
        <w:pStyle w:val="Default"/>
        <w:numPr>
          <w:ilvl w:val="0"/>
          <w:numId w:val="3"/>
        </w:numPr>
        <w:spacing w:after="54"/>
        <w:rPr>
          <w:rFonts w:asciiTheme="minorHAnsi" w:hAnsiTheme="minorHAnsi" w:cs="Times New Roman"/>
          <w:sz w:val="22"/>
          <w:szCs w:val="22"/>
        </w:rPr>
      </w:pPr>
      <w:r w:rsidRPr="00C07B96">
        <w:rPr>
          <w:rFonts w:asciiTheme="minorHAnsi" w:hAnsiTheme="minorHAnsi" w:cs="Times New Roman"/>
          <w:sz w:val="22"/>
          <w:szCs w:val="22"/>
        </w:rPr>
        <w:t xml:space="preserve">Radiation </w:t>
      </w:r>
      <w:r>
        <w:rPr>
          <w:rFonts w:asciiTheme="minorHAnsi" w:hAnsiTheme="minorHAnsi" w:cs="Times New Roman"/>
          <w:sz w:val="22"/>
          <w:szCs w:val="22"/>
        </w:rPr>
        <w:t>h</w:t>
      </w:r>
      <w:r w:rsidRPr="00C07B96">
        <w:rPr>
          <w:rFonts w:asciiTheme="minorHAnsi" w:hAnsiTheme="minorHAnsi" w:cs="Times New Roman"/>
          <w:sz w:val="22"/>
          <w:szCs w:val="22"/>
        </w:rPr>
        <w:t>azard</w:t>
      </w:r>
    </w:p>
    <w:p w14:paraId="680FEFBD" w14:textId="77777777" w:rsidR="00E35531" w:rsidRPr="00C07B96" w:rsidRDefault="00E35531" w:rsidP="00DD492B">
      <w:pPr>
        <w:pStyle w:val="Default"/>
        <w:numPr>
          <w:ilvl w:val="0"/>
          <w:numId w:val="3"/>
        </w:numPr>
        <w:spacing w:after="54"/>
        <w:rPr>
          <w:rFonts w:asciiTheme="minorHAnsi" w:hAnsiTheme="minorHAnsi" w:cs="Times New Roman"/>
          <w:sz w:val="22"/>
          <w:szCs w:val="22"/>
        </w:rPr>
      </w:pPr>
      <w:r w:rsidRPr="00C07B96">
        <w:rPr>
          <w:rFonts w:asciiTheme="minorHAnsi" w:hAnsiTheme="minorHAnsi" w:cs="Times New Roman"/>
          <w:sz w:val="22"/>
          <w:szCs w:val="22"/>
        </w:rPr>
        <w:t xml:space="preserve">Chemical </w:t>
      </w:r>
      <w:r>
        <w:rPr>
          <w:rFonts w:asciiTheme="minorHAnsi" w:hAnsiTheme="minorHAnsi" w:cs="Times New Roman"/>
          <w:sz w:val="22"/>
          <w:szCs w:val="22"/>
        </w:rPr>
        <w:t>h</w:t>
      </w:r>
      <w:r w:rsidRPr="00C07B96">
        <w:rPr>
          <w:rFonts w:asciiTheme="minorHAnsi" w:hAnsiTheme="minorHAnsi" w:cs="Times New Roman"/>
          <w:sz w:val="22"/>
          <w:szCs w:val="22"/>
        </w:rPr>
        <w:t>azard</w:t>
      </w:r>
    </w:p>
    <w:p w14:paraId="466D0532" w14:textId="77777777" w:rsidR="00E35531" w:rsidRPr="00113FA6" w:rsidRDefault="00E35531" w:rsidP="00DD492B">
      <w:pPr>
        <w:pStyle w:val="Default"/>
        <w:numPr>
          <w:ilvl w:val="0"/>
          <w:numId w:val="3"/>
        </w:numPr>
        <w:rPr>
          <w:rFonts w:asciiTheme="minorHAnsi" w:hAnsiTheme="minorHAnsi" w:cs="Times New Roman"/>
          <w:sz w:val="22"/>
          <w:szCs w:val="22"/>
        </w:rPr>
      </w:pPr>
      <w:r>
        <w:rPr>
          <w:rFonts w:asciiTheme="minorHAnsi" w:hAnsiTheme="minorHAnsi" w:cs="Times New Roman"/>
          <w:sz w:val="22"/>
          <w:szCs w:val="22"/>
        </w:rPr>
        <w:t xml:space="preserve">Radiation safety program policies and procedures </w:t>
      </w:r>
    </w:p>
    <w:p w14:paraId="5F6D1957" w14:textId="77777777" w:rsidR="00E35531" w:rsidRPr="00C07B96" w:rsidRDefault="00E35531" w:rsidP="00DD492B">
      <w:pPr>
        <w:pStyle w:val="Default"/>
        <w:numPr>
          <w:ilvl w:val="0"/>
          <w:numId w:val="3"/>
        </w:numPr>
        <w:spacing w:after="54"/>
        <w:rPr>
          <w:rFonts w:asciiTheme="minorHAnsi" w:hAnsiTheme="minorHAnsi" w:cs="Times New Roman"/>
          <w:sz w:val="22"/>
          <w:szCs w:val="22"/>
        </w:rPr>
      </w:pPr>
      <w:r w:rsidRPr="00C07B96">
        <w:rPr>
          <w:rFonts w:asciiTheme="minorHAnsi" w:hAnsiTheme="minorHAnsi" w:cs="Times New Roman"/>
          <w:sz w:val="22"/>
          <w:szCs w:val="22"/>
        </w:rPr>
        <w:t>Authorization</w:t>
      </w:r>
    </w:p>
    <w:p w14:paraId="77721810" w14:textId="77777777" w:rsidR="00E35531" w:rsidRPr="00C07B96" w:rsidRDefault="00E35531" w:rsidP="00DD492B">
      <w:pPr>
        <w:pStyle w:val="Default"/>
        <w:numPr>
          <w:ilvl w:val="0"/>
          <w:numId w:val="3"/>
        </w:numPr>
        <w:spacing w:after="54"/>
        <w:rPr>
          <w:rFonts w:asciiTheme="minorHAnsi" w:hAnsiTheme="minorHAnsi" w:cs="Times New Roman"/>
          <w:sz w:val="22"/>
          <w:szCs w:val="22"/>
        </w:rPr>
      </w:pPr>
      <w:r w:rsidRPr="00C07B96">
        <w:rPr>
          <w:rFonts w:asciiTheme="minorHAnsi" w:hAnsiTheme="minorHAnsi" w:cs="Times New Roman"/>
          <w:sz w:val="22"/>
          <w:szCs w:val="22"/>
        </w:rPr>
        <w:t>Inventory</w:t>
      </w:r>
    </w:p>
    <w:p w14:paraId="6F120882" w14:textId="77777777" w:rsidR="00E35531" w:rsidRPr="00C07B96" w:rsidRDefault="00E35531" w:rsidP="00DD492B">
      <w:pPr>
        <w:pStyle w:val="Default"/>
        <w:numPr>
          <w:ilvl w:val="0"/>
          <w:numId w:val="3"/>
        </w:numPr>
        <w:spacing w:after="54"/>
        <w:rPr>
          <w:rFonts w:asciiTheme="minorHAnsi" w:hAnsiTheme="minorHAnsi" w:cs="Times New Roman"/>
          <w:sz w:val="22"/>
          <w:szCs w:val="22"/>
        </w:rPr>
      </w:pPr>
      <w:r w:rsidRPr="00C07B96">
        <w:rPr>
          <w:rFonts w:asciiTheme="minorHAnsi" w:hAnsiTheme="minorHAnsi" w:cs="Times New Roman"/>
          <w:sz w:val="22"/>
          <w:szCs w:val="22"/>
        </w:rPr>
        <w:t xml:space="preserve">Contamination </w:t>
      </w:r>
      <w:r>
        <w:rPr>
          <w:rFonts w:asciiTheme="minorHAnsi" w:hAnsiTheme="minorHAnsi" w:cs="Times New Roman"/>
          <w:sz w:val="22"/>
          <w:szCs w:val="22"/>
        </w:rPr>
        <w:t>c</w:t>
      </w:r>
      <w:r w:rsidRPr="00C07B96">
        <w:rPr>
          <w:rFonts w:asciiTheme="minorHAnsi" w:hAnsiTheme="minorHAnsi" w:cs="Times New Roman"/>
          <w:sz w:val="22"/>
          <w:szCs w:val="22"/>
        </w:rPr>
        <w:t>ontrol</w:t>
      </w:r>
    </w:p>
    <w:p w14:paraId="21DD563E" w14:textId="77777777" w:rsidR="00E35531" w:rsidRPr="00C07B96" w:rsidRDefault="00E35531" w:rsidP="00DD492B">
      <w:pPr>
        <w:pStyle w:val="Default"/>
        <w:numPr>
          <w:ilvl w:val="0"/>
          <w:numId w:val="3"/>
        </w:numPr>
        <w:spacing w:after="54"/>
        <w:rPr>
          <w:rFonts w:asciiTheme="minorHAnsi" w:hAnsiTheme="minorHAnsi" w:cs="Times New Roman"/>
          <w:sz w:val="22"/>
          <w:szCs w:val="22"/>
        </w:rPr>
      </w:pPr>
      <w:r w:rsidRPr="00C07B96">
        <w:rPr>
          <w:rFonts w:asciiTheme="minorHAnsi" w:hAnsiTheme="minorHAnsi" w:cs="Times New Roman"/>
          <w:sz w:val="22"/>
          <w:szCs w:val="22"/>
        </w:rPr>
        <w:t xml:space="preserve">Laboratory </w:t>
      </w:r>
      <w:r>
        <w:rPr>
          <w:rFonts w:asciiTheme="minorHAnsi" w:hAnsiTheme="minorHAnsi" w:cs="Times New Roman"/>
          <w:sz w:val="22"/>
          <w:szCs w:val="22"/>
        </w:rPr>
        <w:t>d</w:t>
      </w:r>
      <w:r w:rsidRPr="00C07B96">
        <w:rPr>
          <w:rFonts w:asciiTheme="minorHAnsi" w:hAnsiTheme="minorHAnsi" w:cs="Times New Roman"/>
          <w:sz w:val="22"/>
          <w:szCs w:val="22"/>
        </w:rPr>
        <w:t>ecommissioning</w:t>
      </w:r>
    </w:p>
    <w:p w14:paraId="43425B78" w14:textId="77777777" w:rsidR="00E35531" w:rsidRPr="00C07B96" w:rsidRDefault="00E35531" w:rsidP="00DD492B">
      <w:pPr>
        <w:pStyle w:val="Default"/>
        <w:numPr>
          <w:ilvl w:val="0"/>
          <w:numId w:val="3"/>
        </w:numPr>
        <w:spacing w:after="54"/>
        <w:rPr>
          <w:rFonts w:asciiTheme="minorHAnsi" w:hAnsiTheme="minorHAnsi" w:cs="Times New Roman"/>
          <w:sz w:val="22"/>
          <w:szCs w:val="22"/>
        </w:rPr>
      </w:pPr>
      <w:r w:rsidRPr="00C07B96">
        <w:rPr>
          <w:rFonts w:asciiTheme="minorHAnsi" w:hAnsiTheme="minorHAnsi" w:cs="Times New Roman"/>
          <w:sz w:val="22"/>
          <w:szCs w:val="22"/>
        </w:rPr>
        <w:t xml:space="preserve">Waste </w:t>
      </w:r>
      <w:r>
        <w:rPr>
          <w:rFonts w:asciiTheme="minorHAnsi" w:hAnsiTheme="minorHAnsi" w:cs="Times New Roman"/>
          <w:sz w:val="22"/>
          <w:szCs w:val="22"/>
        </w:rPr>
        <w:t>r</w:t>
      </w:r>
      <w:r w:rsidRPr="00C07B96">
        <w:rPr>
          <w:rFonts w:asciiTheme="minorHAnsi" w:hAnsiTheme="minorHAnsi" w:cs="Times New Roman"/>
          <w:sz w:val="22"/>
          <w:szCs w:val="22"/>
        </w:rPr>
        <w:t>equirements</w:t>
      </w:r>
    </w:p>
    <w:p w14:paraId="63BBE75A" w14:textId="77777777" w:rsidR="00E35531" w:rsidRDefault="00E35531" w:rsidP="00E35531">
      <w:pPr>
        <w:pStyle w:val="Default"/>
        <w:spacing w:after="54"/>
        <w:rPr>
          <w:rFonts w:asciiTheme="minorHAnsi" w:hAnsiTheme="minorHAnsi" w:cs="Times New Roman"/>
          <w:sz w:val="22"/>
          <w:szCs w:val="22"/>
        </w:rPr>
      </w:pPr>
    </w:p>
    <w:p w14:paraId="3AA762F4" w14:textId="77777777" w:rsidR="00E35531" w:rsidRPr="00F40A8D" w:rsidRDefault="00E35531" w:rsidP="00E35531">
      <w:pPr>
        <w:pStyle w:val="Default"/>
        <w:spacing w:after="54"/>
        <w:rPr>
          <w:rFonts w:asciiTheme="minorHAnsi" w:hAnsiTheme="minorHAnsi" w:cs="Times New Roman"/>
          <w:b/>
          <w:bCs/>
          <w:i/>
          <w:iCs/>
          <w:sz w:val="28"/>
          <w:szCs w:val="28"/>
        </w:rPr>
      </w:pPr>
      <w:r>
        <w:rPr>
          <w:rFonts w:asciiTheme="minorHAnsi" w:hAnsiTheme="minorHAnsi" w:cs="Times New Roman"/>
          <w:b/>
          <w:bCs/>
          <w:i/>
          <w:iCs/>
          <w:sz w:val="28"/>
          <w:szCs w:val="28"/>
        </w:rPr>
        <w:t>Xray Generating Machines</w:t>
      </w:r>
      <w:r w:rsidRPr="00F40A8D">
        <w:rPr>
          <w:rFonts w:asciiTheme="minorHAnsi" w:hAnsiTheme="minorHAnsi" w:cs="Times New Roman"/>
          <w:b/>
          <w:bCs/>
          <w:i/>
          <w:iCs/>
          <w:sz w:val="28"/>
          <w:szCs w:val="28"/>
        </w:rPr>
        <w:t xml:space="preserve"> </w:t>
      </w:r>
      <w:r>
        <w:rPr>
          <w:rFonts w:asciiTheme="minorHAnsi" w:hAnsiTheme="minorHAnsi" w:cs="Times New Roman"/>
          <w:b/>
          <w:bCs/>
          <w:i/>
          <w:iCs/>
          <w:sz w:val="28"/>
          <w:szCs w:val="28"/>
        </w:rPr>
        <w:t>Training Course</w:t>
      </w:r>
    </w:p>
    <w:p w14:paraId="428BFCC3" w14:textId="77777777" w:rsidR="00E35531" w:rsidRPr="00781F77" w:rsidRDefault="00E35531" w:rsidP="00E35531">
      <w:pPr>
        <w:pStyle w:val="Default"/>
        <w:spacing w:after="54"/>
        <w:rPr>
          <w:rFonts w:asciiTheme="minorHAnsi" w:hAnsiTheme="minorHAnsi" w:cs="Times New Roman"/>
          <w:b/>
          <w:bCs/>
          <w:sz w:val="22"/>
          <w:szCs w:val="22"/>
        </w:rPr>
      </w:pPr>
    </w:p>
    <w:p w14:paraId="0F6CA1AE" w14:textId="77777777" w:rsidR="00E35531" w:rsidRDefault="00E35531" w:rsidP="00E35531">
      <w:pPr>
        <w:pStyle w:val="Default"/>
        <w:spacing w:after="54"/>
        <w:rPr>
          <w:rFonts w:asciiTheme="minorHAnsi" w:hAnsiTheme="minorHAnsi" w:cs="Times New Roman"/>
          <w:sz w:val="22"/>
          <w:szCs w:val="22"/>
        </w:rPr>
      </w:pPr>
      <w:r>
        <w:rPr>
          <w:rFonts w:asciiTheme="minorHAnsi" w:hAnsiTheme="minorHAnsi" w:cs="Times New Roman"/>
          <w:sz w:val="22"/>
          <w:szCs w:val="22"/>
        </w:rPr>
        <w:t xml:space="preserve">This course is for users of x-ray generating machines. This one-time training is taken online.  </w:t>
      </w:r>
    </w:p>
    <w:p w14:paraId="558345B5" w14:textId="77777777" w:rsidR="00E35531" w:rsidRPr="00781F77" w:rsidRDefault="00E35531" w:rsidP="00E35531">
      <w:pPr>
        <w:autoSpaceDE w:val="0"/>
        <w:autoSpaceDN w:val="0"/>
        <w:adjustRightInd w:val="0"/>
        <w:spacing w:after="0" w:line="240" w:lineRule="auto"/>
        <w:rPr>
          <w:rFonts w:ascii="Calibri-Bold" w:hAnsi="Calibri-Bold" w:cs="Calibri-Bold"/>
          <w:b/>
          <w:bCs/>
          <w:color w:val="000000"/>
        </w:rPr>
      </w:pPr>
    </w:p>
    <w:p w14:paraId="2816251F" w14:textId="77777777" w:rsidR="00E35531" w:rsidRPr="00113FA6" w:rsidRDefault="00E35531" w:rsidP="00E35531">
      <w:pPr>
        <w:autoSpaceDE w:val="0"/>
        <w:autoSpaceDN w:val="0"/>
        <w:adjustRightInd w:val="0"/>
        <w:spacing w:after="0"/>
        <w:rPr>
          <w:rFonts w:cs="Times New Roman"/>
          <w:color w:val="000000"/>
        </w:rPr>
      </w:pPr>
      <w:r w:rsidRPr="00113FA6">
        <w:rPr>
          <w:rFonts w:cs="Times New Roman"/>
          <w:b/>
          <w:bCs/>
          <w:i/>
          <w:iCs/>
          <w:color w:val="000000"/>
        </w:rPr>
        <w:t>Training Content</w:t>
      </w:r>
      <w:r>
        <w:rPr>
          <w:rFonts w:cs="Times New Roman"/>
          <w:b/>
          <w:bCs/>
          <w:i/>
          <w:iCs/>
          <w:color w:val="000000"/>
        </w:rPr>
        <w:t>:</w:t>
      </w:r>
      <w:r w:rsidRPr="00113FA6">
        <w:rPr>
          <w:rFonts w:cs="Times New Roman"/>
          <w:b/>
          <w:bCs/>
          <w:i/>
          <w:iCs/>
          <w:color w:val="000000"/>
        </w:rPr>
        <w:t xml:space="preserve"> </w:t>
      </w:r>
    </w:p>
    <w:p w14:paraId="749ACD1B" w14:textId="77777777" w:rsidR="00E35531" w:rsidRPr="00C07B96" w:rsidRDefault="00E35531" w:rsidP="00DD492B">
      <w:pPr>
        <w:pStyle w:val="Default"/>
        <w:numPr>
          <w:ilvl w:val="0"/>
          <w:numId w:val="3"/>
        </w:numPr>
        <w:spacing w:after="54"/>
        <w:rPr>
          <w:rFonts w:asciiTheme="minorHAnsi" w:hAnsiTheme="minorHAnsi" w:cs="Times New Roman"/>
          <w:sz w:val="22"/>
          <w:szCs w:val="22"/>
        </w:rPr>
      </w:pPr>
      <w:r w:rsidRPr="00C07B96">
        <w:rPr>
          <w:rFonts w:asciiTheme="minorHAnsi" w:hAnsiTheme="minorHAnsi" w:cs="Times New Roman"/>
          <w:sz w:val="22"/>
          <w:szCs w:val="22"/>
        </w:rPr>
        <w:t xml:space="preserve">Radiation </w:t>
      </w:r>
      <w:r>
        <w:rPr>
          <w:rFonts w:asciiTheme="minorHAnsi" w:hAnsiTheme="minorHAnsi" w:cs="Times New Roman"/>
          <w:sz w:val="22"/>
          <w:szCs w:val="22"/>
        </w:rPr>
        <w:t>h</w:t>
      </w:r>
      <w:r w:rsidRPr="00C07B96">
        <w:rPr>
          <w:rFonts w:asciiTheme="minorHAnsi" w:hAnsiTheme="minorHAnsi" w:cs="Times New Roman"/>
          <w:sz w:val="22"/>
          <w:szCs w:val="22"/>
        </w:rPr>
        <w:t>azard</w:t>
      </w:r>
    </w:p>
    <w:p w14:paraId="71BB8382" w14:textId="77777777" w:rsidR="00E35531" w:rsidRDefault="00E35531" w:rsidP="00DD492B">
      <w:pPr>
        <w:pStyle w:val="Default"/>
        <w:numPr>
          <w:ilvl w:val="0"/>
          <w:numId w:val="3"/>
        </w:numPr>
        <w:spacing w:after="54"/>
        <w:rPr>
          <w:rFonts w:asciiTheme="minorHAnsi" w:hAnsiTheme="minorHAnsi" w:cs="Times New Roman"/>
          <w:sz w:val="22"/>
          <w:szCs w:val="22"/>
        </w:rPr>
      </w:pPr>
      <w:r>
        <w:rPr>
          <w:rFonts w:asciiTheme="minorHAnsi" w:hAnsiTheme="minorHAnsi" w:cs="Times New Roman"/>
          <w:sz w:val="22"/>
          <w:szCs w:val="22"/>
        </w:rPr>
        <w:t>Hazard prevention</w:t>
      </w:r>
    </w:p>
    <w:p w14:paraId="41B1186C" w14:textId="77777777" w:rsidR="00E35531" w:rsidRDefault="00E35531" w:rsidP="00DD492B">
      <w:pPr>
        <w:pStyle w:val="Default"/>
        <w:numPr>
          <w:ilvl w:val="0"/>
          <w:numId w:val="3"/>
        </w:numPr>
        <w:spacing w:after="54"/>
        <w:rPr>
          <w:rFonts w:asciiTheme="minorHAnsi" w:hAnsiTheme="minorHAnsi" w:cs="Times New Roman"/>
          <w:sz w:val="22"/>
          <w:szCs w:val="22"/>
        </w:rPr>
      </w:pPr>
      <w:r>
        <w:rPr>
          <w:rFonts w:asciiTheme="minorHAnsi" w:hAnsiTheme="minorHAnsi" w:cs="Times New Roman"/>
          <w:sz w:val="22"/>
          <w:szCs w:val="22"/>
        </w:rPr>
        <w:t>Regulations</w:t>
      </w:r>
    </w:p>
    <w:p w14:paraId="4202CD5D" w14:textId="77777777" w:rsidR="00E35531" w:rsidRPr="00113FA6" w:rsidRDefault="00E35531" w:rsidP="00DD492B">
      <w:pPr>
        <w:pStyle w:val="Default"/>
        <w:numPr>
          <w:ilvl w:val="0"/>
          <w:numId w:val="3"/>
        </w:numPr>
        <w:rPr>
          <w:rFonts w:asciiTheme="minorHAnsi" w:hAnsiTheme="minorHAnsi" w:cs="Times New Roman"/>
          <w:sz w:val="22"/>
          <w:szCs w:val="22"/>
        </w:rPr>
      </w:pPr>
      <w:r>
        <w:rPr>
          <w:rFonts w:asciiTheme="minorHAnsi" w:hAnsiTheme="minorHAnsi" w:cs="Times New Roman"/>
          <w:sz w:val="22"/>
          <w:szCs w:val="22"/>
        </w:rPr>
        <w:t xml:space="preserve">Radiation safety program policies and procedures </w:t>
      </w:r>
    </w:p>
    <w:p w14:paraId="13E27C2B" w14:textId="77777777" w:rsidR="00E35531" w:rsidRPr="00C07B96" w:rsidRDefault="00E35531" w:rsidP="00C07B96">
      <w:pPr>
        <w:pStyle w:val="Default"/>
        <w:spacing w:after="54"/>
        <w:ind w:left="720"/>
        <w:rPr>
          <w:rFonts w:asciiTheme="minorHAnsi" w:hAnsiTheme="minorHAnsi" w:cs="Times New Roman"/>
          <w:sz w:val="22"/>
          <w:szCs w:val="22"/>
        </w:rPr>
      </w:pPr>
    </w:p>
    <w:p w14:paraId="0A462987" w14:textId="49D114B3" w:rsidR="00E35531" w:rsidRDefault="0033052E" w:rsidP="00E35531">
      <w:pPr>
        <w:jc w:val="center"/>
        <w:rPr>
          <w:b/>
          <w:sz w:val="44"/>
          <w:szCs w:val="44"/>
          <w:u w:val="single"/>
        </w:rPr>
      </w:pPr>
      <w:r>
        <w:rPr>
          <w:rFonts w:ascii="Calibri" w:hAnsi="Calibri" w:cs="Calibri"/>
          <w:color w:val="000000"/>
        </w:rPr>
        <w:br w:type="page"/>
      </w:r>
      <w:r w:rsidR="00E35531">
        <w:rPr>
          <w:b/>
          <w:sz w:val="44"/>
          <w:szCs w:val="44"/>
          <w:u w:val="single"/>
        </w:rPr>
        <w:lastRenderedPageBreak/>
        <w:t>Approval of Research Projects</w:t>
      </w:r>
    </w:p>
    <w:p w14:paraId="40B3E98C" w14:textId="77777777" w:rsidR="00E35531" w:rsidRDefault="00E35531" w:rsidP="00E35531">
      <w:pPr>
        <w:autoSpaceDE w:val="0"/>
        <w:autoSpaceDN w:val="0"/>
        <w:adjustRightInd w:val="0"/>
        <w:spacing w:after="0" w:line="240" w:lineRule="auto"/>
        <w:rPr>
          <w:rFonts w:ascii="Calibri-Bold" w:hAnsi="Calibri-Bold" w:cs="Calibri-Bold"/>
          <w:b/>
          <w:bCs/>
          <w:color w:val="000000"/>
          <w:sz w:val="28"/>
          <w:szCs w:val="36"/>
        </w:rPr>
      </w:pPr>
      <w:r>
        <w:rPr>
          <w:rFonts w:ascii="Calibri-Bold" w:hAnsi="Calibri-Bold" w:cs="Calibri-Bold"/>
          <w:b/>
          <w:bCs/>
          <w:color w:val="000000"/>
          <w:sz w:val="28"/>
          <w:szCs w:val="36"/>
        </w:rPr>
        <w:t>Who Needs Approval</w:t>
      </w:r>
    </w:p>
    <w:p w14:paraId="511380F7" w14:textId="77777777" w:rsidR="00E35531" w:rsidRPr="008E315C" w:rsidRDefault="00E35531" w:rsidP="00E35531">
      <w:pPr>
        <w:autoSpaceDE w:val="0"/>
        <w:autoSpaceDN w:val="0"/>
        <w:adjustRightInd w:val="0"/>
        <w:spacing w:after="0" w:line="240" w:lineRule="auto"/>
        <w:rPr>
          <w:rFonts w:ascii="Calibri-Bold" w:hAnsi="Calibri-Bold" w:cs="Calibri-Bold"/>
          <w:b/>
          <w:bCs/>
          <w:color w:val="000000"/>
        </w:rPr>
      </w:pPr>
    </w:p>
    <w:p w14:paraId="74476D27" w14:textId="77777777" w:rsidR="00E35531" w:rsidRDefault="00E35531" w:rsidP="00E35531">
      <w:pPr>
        <w:autoSpaceDE w:val="0"/>
        <w:autoSpaceDN w:val="0"/>
        <w:adjustRightInd w:val="0"/>
        <w:spacing w:after="0" w:line="240" w:lineRule="auto"/>
        <w:rPr>
          <w:rFonts w:ascii="Calibri" w:hAnsi="Calibri" w:cs="Calibri"/>
          <w:color w:val="000000"/>
        </w:rPr>
      </w:pPr>
      <w:r>
        <w:rPr>
          <w:rFonts w:ascii="Calibri" w:hAnsi="Calibri" w:cs="Calibri"/>
          <w:color w:val="000000"/>
        </w:rPr>
        <w:t>The RSC reviews and approves all activities in which ionizing radiation is produced. Activities that are capable of producing ionizing radiation include, but not limited to, the categories below:</w:t>
      </w:r>
    </w:p>
    <w:p w14:paraId="733360CF" w14:textId="77777777" w:rsidR="00E35531" w:rsidRDefault="00E35531" w:rsidP="00E35531">
      <w:pPr>
        <w:autoSpaceDE w:val="0"/>
        <w:autoSpaceDN w:val="0"/>
        <w:adjustRightInd w:val="0"/>
        <w:spacing w:after="0" w:line="240" w:lineRule="auto"/>
        <w:rPr>
          <w:rFonts w:ascii="Calibri" w:hAnsi="Calibri" w:cs="Calibri"/>
          <w:color w:val="000000"/>
        </w:rPr>
      </w:pPr>
    </w:p>
    <w:p w14:paraId="1515D7EB" w14:textId="2C355428" w:rsidR="00E35531" w:rsidRDefault="00E35531" w:rsidP="00DD492B">
      <w:pPr>
        <w:pStyle w:val="ListParagraph"/>
        <w:numPr>
          <w:ilvl w:val="0"/>
          <w:numId w:val="10"/>
        </w:num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Use of </w:t>
      </w:r>
      <w:r w:rsidR="00626632">
        <w:rPr>
          <w:rFonts w:ascii="Calibri" w:hAnsi="Calibri" w:cs="Calibri"/>
          <w:color w:val="000000"/>
        </w:rPr>
        <w:t>open-source</w:t>
      </w:r>
      <w:r>
        <w:rPr>
          <w:rFonts w:ascii="Calibri" w:hAnsi="Calibri" w:cs="Calibri"/>
          <w:color w:val="000000"/>
        </w:rPr>
        <w:t xml:space="preserve"> radioactive materials such as 3H, 32P and 14C</w:t>
      </w:r>
    </w:p>
    <w:p w14:paraId="02090973" w14:textId="77777777" w:rsidR="00E35531" w:rsidRPr="00C91CFC" w:rsidRDefault="00E35531" w:rsidP="00DD492B">
      <w:pPr>
        <w:pStyle w:val="ListParagraph"/>
        <w:numPr>
          <w:ilvl w:val="0"/>
          <w:numId w:val="10"/>
        </w:numPr>
        <w:autoSpaceDE w:val="0"/>
        <w:autoSpaceDN w:val="0"/>
        <w:adjustRightInd w:val="0"/>
        <w:spacing w:after="0" w:line="240" w:lineRule="auto"/>
        <w:rPr>
          <w:rFonts w:ascii="Calibri" w:hAnsi="Calibri" w:cs="Calibri"/>
          <w:color w:val="000000" w:themeColor="text1"/>
        </w:rPr>
      </w:pPr>
      <w:r>
        <w:rPr>
          <w:rFonts w:ascii="Calibri" w:hAnsi="Calibri" w:cs="Calibri"/>
          <w:color w:val="000000"/>
        </w:rPr>
        <w:t>Use of sealed radioactive sources such as 63Ni, 57Co and nuclear density gauges</w:t>
      </w:r>
    </w:p>
    <w:p w14:paraId="2FBC214C" w14:textId="77777777" w:rsidR="00E35531" w:rsidRDefault="00E35531" w:rsidP="00DD492B">
      <w:pPr>
        <w:pStyle w:val="ListParagraph"/>
        <w:numPr>
          <w:ilvl w:val="0"/>
          <w:numId w:val="10"/>
        </w:numPr>
        <w:autoSpaceDE w:val="0"/>
        <w:autoSpaceDN w:val="0"/>
        <w:adjustRightInd w:val="0"/>
        <w:spacing w:after="0" w:line="240" w:lineRule="auto"/>
        <w:rPr>
          <w:rFonts w:ascii="Calibri" w:hAnsi="Calibri" w:cs="Calibri"/>
          <w:color w:val="000000" w:themeColor="text1"/>
        </w:rPr>
      </w:pPr>
      <w:r>
        <w:rPr>
          <w:rFonts w:ascii="Calibri" w:hAnsi="Calibri" w:cs="Calibri"/>
          <w:color w:val="000000"/>
        </w:rPr>
        <w:t>Use of Uranium, Thorium or other naturally occurring radioactive materials</w:t>
      </w:r>
    </w:p>
    <w:p w14:paraId="5F563401" w14:textId="77777777" w:rsidR="00E35531" w:rsidRDefault="00E35531" w:rsidP="00DD492B">
      <w:pPr>
        <w:pStyle w:val="ListParagraph"/>
        <w:numPr>
          <w:ilvl w:val="0"/>
          <w:numId w:val="10"/>
        </w:numPr>
        <w:autoSpaceDE w:val="0"/>
        <w:autoSpaceDN w:val="0"/>
        <w:adjustRightInd w:val="0"/>
        <w:spacing w:after="0" w:line="240" w:lineRule="auto"/>
        <w:rPr>
          <w:rFonts w:ascii="Calibri" w:hAnsi="Calibri" w:cs="Calibri"/>
          <w:color w:val="000000" w:themeColor="text1"/>
        </w:rPr>
      </w:pPr>
      <w:r>
        <w:rPr>
          <w:rFonts w:ascii="Calibri" w:hAnsi="Calibri" w:cs="Calibri"/>
          <w:color w:val="000000" w:themeColor="text1"/>
        </w:rPr>
        <w:t xml:space="preserve">Use of devices that are capable of producing X-rays such as X-ray diffraction units, X-ray imaging units and electron microscopes </w:t>
      </w:r>
    </w:p>
    <w:p w14:paraId="09160194" w14:textId="77777777" w:rsidR="00E35531" w:rsidRDefault="00E35531" w:rsidP="00E35531">
      <w:pPr>
        <w:autoSpaceDE w:val="0"/>
        <w:autoSpaceDN w:val="0"/>
        <w:adjustRightInd w:val="0"/>
        <w:spacing w:after="0" w:line="240" w:lineRule="auto"/>
        <w:rPr>
          <w:rFonts w:ascii="Calibri" w:hAnsi="Calibri" w:cs="Calibri"/>
          <w:color w:val="000000" w:themeColor="text1"/>
        </w:rPr>
      </w:pPr>
    </w:p>
    <w:p w14:paraId="2C473DDE" w14:textId="77777777" w:rsidR="00E35531" w:rsidRDefault="00E35531" w:rsidP="00E35531">
      <w:pPr>
        <w:autoSpaceDE w:val="0"/>
        <w:autoSpaceDN w:val="0"/>
        <w:adjustRightInd w:val="0"/>
        <w:spacing w:after="0" w:line="240" w:lineRule="auto"/>
        <w:rPr>
          <w:rFonts w:ascii="Calibri-Bold" w:hAnsi="Calibri-Bold" w:cs="Calibri-Bold"/>
          <w:b/>
          <w:bCs/>
          <w:color w:val="000000" w:themeColor="text1"/>
          <w:sz w:val="28"/>
          <w:szCs w:val="36"/>
        </w:rPr>
      </w:pPr>
      <w:r>
        <w:rPr>
          <w:rFonts w:ascii="Calibri-Bold" w:hAnsi="Calibri-Bold" w:cs="Calibri-Bold"/>
          <w:b/>
          <w:bCs/>
          <w:color w:val="000000" w:themeColor="text1"/>
          <w:sz w:val="28"/>
          <w:szCs w:val="36"/>
        </w:rPr>
        <w:t>Principles which Govern the RSC</w:t>
      </w:r>
    </w:p>
    <w:p w14:paraId="441D42D8" w14:textId="77777777" w:rsidR="00E35531" w:rsidRDefault="00E35531" w:rsidP="00E35531">
      <w:pPr>
        <w:autoSpaceDE w:val="0"/>
        <w:autoSpaceDN w:val="0"/>
        <w:adjustRightInd w:val="0"/>
        <w:spacing w:after="0" w:line="240" w:lineRule="auto"/>
        <w:rPr>
          <w:rFonts w:ascii="Calibri" w:hAnsi="Calibri" w:cs="Calibri"/>
          <w:color w:val="000000" w:themeColor="text1"/>
        </w:rPr>
      </w:pPr>
    </w:p>
    <w:p w14:paraId="319A201A" w14:textId="77777777" w:rsidR="00E35531" w:rsidRDefault="00E35531" w:rsidP="00E35531">
      <w:pPr>
        <w:autoSpaceDE w:val="0"/>
        <w:autoSpaceDN w:val="0"/>
        <w:adjustRightInd w:val="0"/>
        <w:spacing w:after="0" w:line="240" w:lineRule="auto"/>
        <w:rPr>
          <w:rFonts w:ascii="Calibri" w:hAnsi="Calibri" w:cs="Calibri"/>
          <w:color w:val="000000" w:themeColor="text1"/>
        </w:rPr>
      </w:pPr>
      <w:r>
        <w:rPr>
          <w:rFonts w:ascii="Calibri" w:hAnsi="Calibri" w:cs="Calibri"/>
          <w:color w:val="000000" w:themeColor="text1"/>
        </w:rPr>
        <w:t>The RSC operates upon the following regulations/guidelines:</w:t>
      </w:r>
    </w:p>
    <w:p w14:paraId="00CE51CD" w14:textId="77777777" w:rsidR="00E35531" w:rsidRDefault="00E35531" w:rsidP="00E35531">
      <w:pPr>
        <w:autoSpaceDE w:val="0"/>
        <w:autoSpaceDN w:val="0"/>
        <w:adjustRightInd w:val="0"/>
        <w:spacing w:after="0" w:line="240" w:lineRule="auto"/>
        <w:rPr>
          <w:rFonts w:ascii="Calibri" w:hAnsi="Calibri" w:cs="Calibri"/>
          <w:color w:val="000000" w:themeColor="text1"/>
        </w:rPr>
      </w:pPr>
    </w:p>
    <w:p w14:paraId="0624DC79" w14:textId="77777777" w:rsidR="00E35531" w:rsidRDefault="00E35531" w:rsidP="00DD492B">
      <w:pPr>
        <w:pStyle w:val="ListParagraph"/>
        <w:numPr>
          <w:ilvl w:val="0"/>
          <w:numId w:val="11"/>
        </w:numPr>
        <w:autoSpaceDE w:val="0"/>
        <w:autoSpaceDN w:val="0"/>
        <w:adjustRightInd w:val="0"/>
        <w:spacing w:after="0" w:line="240" w:lineRule="auto"/>
        <w:rPr>
          <w:rFonts w:ascii="Calibri" w:hAnsi="Calibri" w:cs="Calibri"/>
          <w:color w:val="000000" w:themeColor="text1"/>
        </w:rPr>
      </w:pPr>
      <w:r>
        <w:rPr>
          <w:rFonts w:ascii="Calibri" w:hAnsi="Calibri" w:cs="Calibri"/>
          <w:color w:val="000000" w:themeColor="text1"/>
        </w:rPr>
        <w:t>10 CFR NRC Regulations for use of nuclear materials</w:t>
      </w:r>
    </w:p>
    <w:p w14:paraId="4F2ACDDF" w14:textId="77777777" w:rsidR="00E35531" w:rsidRDefault="00E35531" w:rsidP="00DD492B">
      <w:pPr>
        <w:pStyle w:val="ListParagraph"/>
        <w:numPr>
          <w:ilvl w:val="0"/>
          <w:numId w:val="11"/>
        </w:numPr>
        <w:autoSpaceDE w:val="0"/>
        <w:autoSpaceDN w:val="0"/>
        <w:adjustRightInd w:val="0"/>
        <w:spacing w:after="0" w:line="240" w:lineRule="auto"/>
        <w:rPr>
          <w:rFonts w:ascii="Calibri" w:hAnsi="Calibri" w:cs="Calibri"/>
          <w:color w:val="000000" w:themeColor="text1"/>
        </w:rPr>
      </w:pPr>
      <w:r>
        <w:rPr>
          <w:rFonts w:ascii="Calibri" w:hAnsi="Calibri" w:cs="Calibri"/>
          <w:color w:val="000000" w:themeColor="text1"/>
        </w:rPr>
        <w:t>49 CFR DOT Hazardous Materials Regulations</w:t>
      </w:r>
    </w:p>
    <w:p w14:paraId="3828C707" w14:textId="77777777" w:rsidR="00E35531" w:rsidRDefault="00E35531" w:rsidP="00DD492B">
      <w:pPr>
        <w:pStyle w:val="ListParagraph"/>
        <w:numPr>
          <w:ilvl w:val="0"/>
          <w:numId w:val="11"/>
        </w:numPr>
        <w:autoSpaceDE w:val="0"/>
        <w:autoSpaceDN w:val="0"/>
        <w:adjustRightInd w:val="0"/>
        <w:spacing w:after="0" w:line="240" w:lineRule="auto"/>
        <w:rPr>
          <w:rFonts w:ascii="Calibri" w:hAnsi="Calibri" w:cs="Calibri"/>
          <w:color w:val="000000" w:themeColor="text1"/>
        </w:rPr>
      </w:pPr>
      <w:r>
        <w:rPr>
          <w:rFonts w:ascii="Calibri" w:hAnsi="Calibri" w:cs="Calibri"/>
          <w:color w:val="000000" w:themeColor="text1"/>
        </w:rPr>
        <w:t>Montana Code Title 50 Chapter 79: Nuclear Regulation</w:t>
      </w:r>
    </w:p>
    <w:p w14:paraId="0F68180F" w14:textId="77777777" w:rsidR="00E35531" w:rsidRDefault="00E35531" w:rsidP="00DD492B">
      <w:pPr>
        <w:pStyle w:val="ListParagraph"/>
        <w:numPr>
          <w:ilvl w:val="0"/>
          <w:numId w:val="11"/>
        </w:numPr>
        <w:autoSpaceDE w:val="0"/>
        <w:autoSpaceDN w:val="0"/>
        <w:adjustRightInd w:val="0"/>
        <w:spacing w:after="0" w:line="240" w:lineRule="auto"/>
        <w:rPr>
          <w:rFonts w:ascii="Calibri" w:hAnsi="Calibri" w:cs="Calibri"/>
          <w:color w:val="000000" w:themeColor="text1"/>
        </w:rPr>
      </w:pPr>
      <w:r>
        <w:rPr>
          <w:rFonts w:ascii="Calibri" w:hAnsi="Calibri" w:cs="Calibri"/>
          <w:color w:val="000000" w:themeColor="text1"/>
        </w:rPr>
        <w:t>Montana State University Radiation Program Guidelines</w:t>
      </w:r>
    </w:p>
    <w:p w14:paraId="276FB9FD" w14:textId="77777777" w:rsidR="00E35531" w:rsidRDefault="00E35531" w:rsidP="00E35531">
      <w:pPr>
        <w:autoSpaceDE w:val="0"/>
        <w:autoSpaceDN w:val="0"/>
        <w:adjustRightInd w:val="0"/>
        <w:spacing w:after="0" w:line="240" w:lineRule="auto"/>
        <w:rPr>
          <w:rFonts w:ascii="Calibri" w:hAnsi="Calibri" w:cs="Calibri"/>
          <w:color w:val="000000" w:themeColor="text1"/>
        </w:rPr>
      </w:pPr>
    </w:p>
    <w:p w14:paraId="043EDDC7" w14:textId="77777777" w:rsidR="00E35531" w:rsidRDefault="00E35531" w:rsidP="00E35531">
      <w:pPr>
        <w:autoSpaceDE w:val="0"/>
        <w:autoSpaceDN w:val="0"/>
        <w:adjustRightInd w:val="0"/>
        <w:spacing w:after="0" w:line="240" w:lineRule="auto"/>
        <w:rPr>
          <w:rFonts w:ascii="Calibri" w:hAnsi="Calibri" w:cs="Calibri"/>
          <w:color w:val="000000" w:themeColor="text1"/>
        </w:rPr>
      </w:pPr>
      <w:r>
        <w:rPr>
          <w:rFonts w:ascii="Calibri" w:hAnsi="Calibri" w:cs="Calibri"/>
          <w:color w:val="000000" w:themeColor="text1"/>
        </w:rPr>
        <w:t>The planning and implementation of safety protocols to prevent workplace exposure to ionizing radiation and to eliminate the spread of contamination must be part of every laboratory’s routine activities and radiation safety manual. No work should be considered so important that it jeopardizes the well‐being of the worker or the environment. The handling of radiological agents and devices capable of producing ionizing radiation requires the use of precautionary measures dependent on the agents involved and the procedures performed. It is the purpose of this manual to provide background information and guidelines to be used in conjunction with other resources for the evaluation, containment, and control of radiological hazardous materials and ionizing radiation at MSU.</w:t>
      </w:r>
    </w:p>
    <w:p w14:paraId="7ACEDDFA" w14:textId="77777777" w:rsidR="00E35531" w:rsidRDefault="00E35531" w:rsidP="00E35531">
      <w:pPr>
        <w:autoSpaceDE w:val="0"/>
        <w:autoSpaceDN w:val="0"/>
        <w:adjustRightInd w:val="0"/>
        <w:spacing w:after="0" w:line="240" w:lineRule="auto"/>
        <w:rPr>
          <w:rFonts w:ascii="Calibri" w:hAnsi="Calibri" w:cs="Calibri"/>
          <w:color w:val="000000" w:themeColor="text1"/>
        </w:rPr>
      </w:pPr>
    </w:p>
    <w:p w14:paraId="6D26B2FC" w14:textId="77777777" w:rsidR="00E35531" w:rsidRDefault="00E35531" w:rsidP="00E35531">
      <w:pPr>
        <w:autoSpaceDE w:val="0"/>
        <w:autoSpaceDN w:val="0"/>
        <w:adjustRightInd w:val="0"/>
        <w:spacing w:after="0" w:line="240" w:lineRule="auto"/>
        <w:rPr>
          <w:rFonts w:ascii="Calibri-Bold" w:hAnsi="Calibri-Bold" w:cs="Calibri-Bold"/>
          <w:b/>
          <w:bCs/>
          <w:color w:val="000000" w:themeColor="text1"/>
          <w:sz w:val="28"/>
          <w:szCs w:val="36"/>
        </w:rPr>
      </w:pPr>
      <w:r>
        <w:rPr>
          <w:rFonts w:ascii="Calibri-Bold" w:hAnsi="Calibri-Bold" w:cs="Calibri-Bold"/>
          <w:b/>
          <w:bCs/>
          <w:color w:val="000000" w:themeColor="text1"/>
          <w:sz w:val="28"/>
          <w:szCs w:val="36"/>
        </w:rPr>
        <w:t>RSC Protocol</w:t>
      </w:r>
    </w:p>
    <w:p w14:paraId="00AD4E6F" w14:textId="77777777" w:rsidR="00E35531" w:rsidRPr="008E315C" w:rsidRDefault="00E35531" w:rsidP="00E35531">
      <w:pPr>
        <w:autoSpaceDE w:val="0"/>
        <w:autoSpaceDN w:val="0"/>
        <w:adjustRightInd w:val="0"/>
        <w:spacing w:after="0" w:line="240" w:lineRule="auto"/>
        <w:rPr>
          <w:rFonts w:ascii="Calibri-Bold" w:hAnsi="Calibri-Bold" w:cs="Calibri-Bold"/>
          <w:b/>
          <w:bCs/>
          <w:color w:val="000000" w:themeColor="text1"/>
        </w:rPr>
      </w:pPr>
    </w:p>
    <w:p w14:paraId="13A6A68F" w14:textId="77777777" w:rsidR="00E35531" w:rsidRDefault="00E35531" w:rsidP="00E35531">
      <w:pPr>
        <w:autoSpaceDE w:val="0"/>
        <w:autoSpaceDN w:val="0"/>
        <w:adjustRightInd w:val="0"/>
        <w:spacing w:after="0" w:line="240" w:lineRule="auto"/>
        <w:rPr>
          <w:rFonts w:ascii="Calibri" w:hAnsi="Calibri" w:cs="Calibri"/>
          <w:color w:val="000000" w:themeColor="text1"/>
        </w:rPr>
      </w:pPr>
      <w:r>
        <w:rPr>
          <w:rFonts w:ascii="Calibri" w:hAnsi="Calibri" w:cs="Calibri"/>
          <w:color w:val="000000" w:themeColor="text1"/>
        </w:rPr>
        <w:t>A PI applying for RSC approval for research, teaching, or diagnostic activities needs to submit a completed RSC protocol. In order for the application to be processed, it must be signed (</w:t>
      </w:r>
      <w:r w:rsidRPr="00D43EB7">
        <w:rPr>
          <w:rFonts w:ascii="Calibri" w:hAnsi="Calibri" w:cs="Calibri"/>
          <w:i/>
          <w:color w:val="000000" w:themeColor="text1"/>
        </w:rPr>
        <w:t>electronically accepted</w:t>
      </w:r>
      <w:r>
        <w:rPr>
          <w:rFonts w:ascii="Calibri" w:hAnsi="Calibri" w:cs="Calibri"/>
          <w:color w:val="000000" w:themeColor="text1"/>
        </w:rPr>
        <w:t>) by the PI and any supplemental materials must be included. The PI is responsible for ensuring that all users are trained on the specifics of the protocol prior to working with ionizing radiation. The RSO will act as a resource to assist the PI in developing a radiation safety protocol and performing a facility review.</w:t>
      </w:r>
    </w:p>
    <w:p w14:paraId="7B507232" w14:textId="77777777" w:rsidR="00E35531" w:rsidRDefault="00E35531" w:rsidP="00E35531">
      <w:pPr>
        <w:autoSpaceDE w:val="0"/>
        <w:autoSpaceDN w:val="0"/>
        <w:adjustRightInd w:val="0"/>
        <w:spacing w:after="0" w:line="240" w:lineRule="auto"/>
        <w:rPr>
          <w:rFonts w:ascii="Calibri-Bold" w:hAnsi="Calibri-Bold" w:cs="Calibri-Bold"/>
          <w:b/>
          <w:bCs/>
          <w:color w:val="000000" w:themeColor="text1"/>
          <w:sz w:val="28"/>
          <w:szCs w:val="28"/>
        </w:rPr>
      </w:pPr>
    </w:p>
    <w:p w14:paraId="5839E0FC" w14:textId="77777777" w:rsidR="00E35531" w:rsidRDefault="00E35531" w:rsidP="00E35531">
      <w:pPr>
        <w:autoSpaceDE w:val="0"/>
        <w:autoSpaceDN w:val="0"/>
        <w:adjustRightInd w:val="0"/>
        <w:spacing w:after="0" w:line="240" w:lineRule="auto"/>
        <w:rPr>
          <w:rFonts w:ascii="Calibri-Bold" w:hAnsi="Calibri-Bold" w:cs="Calibri-Bold"/>
          <w:b/>
          <w:bCs/>
          <w:color w:val="000000" w:themeColor="text1"/>
          <w:sz w:val="28"/>
          <w:szCs w:val="28"/>
        </w:rPr>
      </w:pPr>
      <w:r>
        <w:rPr>
          <w:rFonts w:ascii="Calibri-Bold" w:hAnsi="Calibri-Bold" w:cs="Calibri-Bold"/>
          <w:b/>
          <w:bCs/>
          <w:color w:val="000000" w:themeColor="text1"/>
          <w:sz w:val="28"/>
          <w:szCs w:val="28"/>
        </w:rPr>
        <w:t>Amendments</w:t>
      </w:r>
    </w:p>
    <w:p w14:paraId="3F790CAC" w14:textId="77777777" w:rsidR="00E35531" w:rsidRDefault="00E35531" w:rsidP="00E35531">
      <w:pPr>
        <w:autoSpaceDE w:val="0"/>
        <w:autoSpaceDN w:val="0"/>
        <w:adjustRightInd w:val="0"/>
        <w:spacing w:after="0" w:line="240" w:lineRule="auto"/>
        <w:rPr>
          <w:rFonts w:ascii="Calibri-Bold" w:hAnsi="Calibri-Bold" w:cs="Calibri-Bold"/>
          <w:b/>
          <w:bCs/>
          <w:color w:val="000000" w:themeColor="text1"/>
          <w:sz w:val="28"/>
          <w:szCs w:val="28"/>
        </w:rPr>
      </w:pPr>
    </w:p>
    <w:p w14:paraId="21E7F642" w14:textId="77777777" w:rsidR="00E35531" w:rsidRDefault="00E35531" w:rsidP="00E35531">
      <w:pPr>
        <w:autoSpaceDE w:val="0"/>
        <w:autoSpaceDN w:val="0"/>
        <w:adjustRightInd w:val="0"/>
        <w:spacing w:after="0" w:line="240" w:lineRule="auto"/>
        <w:rPr>
          <w:rFonts w:ascii="Calibri" w:hAnsi="Calibri" w:cs="Calibri"/>
          <w:color w:val="000000" w:themeColor="text1"/>
        </w:rPr>
      </w:pPr>
      <w:r>
        <w:rPr>
          <w:rFonts w:ascii="Calibri" w:hAnsi="Calibri" w:cs="Calibri"/>
          <w:color w:val="000000" w:themeColor="text1"/>
        </w:rPr>
        <w:t xml:space="preserve">All </w:t>
      </w:r>
      <w:r>
        <w:rPr>
          <w:rFonts w:ascii="Calibri" w:hAnsi="Calibri" w:cs="Calibri"/>
          <w:i/>
          <w:iCs/>
          <w:color w:val="000000" w:themeColor="text1"/>
        </w:rPr>
        <w:t>Amendments</w:t>
      </w:r>
      <w:r>
        <w:rPr>
          <w:rFonts w:ascii="Calibri" w:hAnsi="Calibri" w:cs="Calibri"/>
          <w:color w:val="000000" w:themeColor="text1"/>
        </w:rPr>
        <w:t xml:space="preserve"> to currently approved protocols are required be reviewed and approved by the RSC prior to implementation. Minor changes that do not increase the risk to workers, the community, and/or </w:t>
      </w:r>
      <w:r>
        <w:rPr>
          <w:rFonts w:ascii="Calibri" w:hAnsi="Calibri" w:cs="Calibri"/>
          <w:color w:val="000000" w:themeColor="text1"/>
        </w:rPr>
        <w:lastRenderedPageBreak/>
        <w:t>the environment may be processed as an administrative approval performed by the RSC Chair and/or RSO. Examples of significant modifications may include; the addition of potentially radiological hazardous materials, and the addition of materials or procedures that may increase the risks of the research. Administrative modifications may be approved by the RSC Chair or the RSO. Examples of administrative modifications may include the addition/removal of personnel, and removal of isotopes and locations. The RSC modification approval is valid until the expiration of the protocol, or when further modifications are made.</w:t>
      </w:r>
    </w:p>
    <w:p w14:paraId="5ADEF84C" w14:textId="77777777" w:rsidR="00E35531" w:rsidRDefault="00E35531" w:rsidP="00E35531">
      <w:pPr>
        <w:autoSpaceDE w:val="0"/>
        <w:autoSpaceDN w:val="0"/>
        <w:adjustRightInd w:val="0"/>
        <w:spacing w:after="0" w:line="240" w:lineRule="auto"/>
        <w:rPr>
          <w:rFonts w:ascii="Calibri" w:hAnsi="Calibri" w:cs="Calibri"/>
          <w:color w:val="000000" w:themeColor="text1"/>
        </w:rPr>
      </w:pPr>
    </w:p>
    <w:p w14:paraId="36E86FE6" w14:textId="77777777" w:rsidR="00E35531" w:rsidRDefault="00E35531" w:rsidP="00E35531">
      <w:pPr>
        <w:autoSpaceDE w:val="0"/>
        <w:autoSpaceDN w:val="0"/>
        <w:adjustRightInd w:val="0"/>
        <w:spacing w:after="0" w:line="240" w:lineRule="auto"/>
        <w:rPr>
          <w:rFonts w:ascii="Calibri-Bold" w:hAnsi="Calibri-Bold" w:cs="Calibri"/>
          <w:b/>
          <w:color w:val="000000" w:themeColor="text1"/>
          <w:sz w:val="28"/>
          <w:szCs w:val="28"/>
        </w:rPr>
      </w:pPr>
      <w:r>
        <w:rPr>
          <w:rFonts w:ascii="Calibri-Bold" w:hAnsi="Calibri-Bold" w:cs="Calibri"/>
          <w:b/>
          <w:color w:val="000000" w:themeColor="text1"/>
          <w:sz w:val="28"/>
          <w:szCs w:val="28"/>
        </w:rPr>
        <w:t>Interim Review</w:t>
      </w:r>
    </w:p>
    <w:p w14:paraId="0E19A0CD" w14:textId="77777777" w:rsidR="00E35531" w:rsidRDefault="00E35531" w:rsidP="00E35531">
      <w:pPr>
        <w:autoSpaceDE w:val="0"/>
        <w:autoSpaceDN w:val="0"/>
        <w:adjustRightInd w:val="0"/>
        <w:spacing w:after="0" w:line="240" w:lineRule="auto"/>
        <w:rPr>
          <w:rFonts w:ascii="Calibri-Bold" w:hAnsi="Calibri-Bold" w:cs="Calibri"/>
          <w:b/>
          <w:color w:val="000000" w:themeColor="text1"/>
          <w:sz w:val="28"/>
          <w:szCs w:val="28"/>
        </w:rPr>
      </w:pPr>
    </w:p>
    <w:p w14:paraId="083A8E93" w14:textId="77777777" w:rsidR="00E35531" w:rsidRDefault="00E35531" w:rsidP="00E35531">
      <w:pPr>
        <w:autoSpaceDE w:val="0"/>
        <w:autoSpaceDN w:val="0"/>
        <w:adjustRightInd w:val="0"/>
        <w:spacing w:after="0" w:line="240" w:lineRule="auto"/>
        <w:rPr>
          <w:rFonts w:ascii="Calibri-Bold" w:hAnsi="Calibri-Bold" w:cs="Calibri-Bold"/>
          <w:iCs/>
          <w:color w:val="000000" w:themeColor="text1"/>
        </w:rPr>
      </w:pPr>
      <w:r>
        <w:rPr>
          <w:rFonts w:ascii="Calibri-Bold" w:hAnsi="Calibri-Bold" w:cs="Calibri-Bold"/>
          <w:color w:val="000000" w:themeColor="text1"/>
        </w:rPr>
        <w:t xml:space="preserve">On an approximately annual basis an </w:t>
      </w:r>
      <w:r>
        <w:rPr>
          <w:rFonts w:ascii="Calibri-Bold" w:hAnsi="Calibri-Bold" w:cs="Calibri-Bold"/>
          <w:i/>
          <w:color w:val="000000" w:themeColor="text1"/>
        </w:rPr>
        <w:t>Interim Review</w:t>
      </w:r>
      <w:r>
        <w:rPr>
          <w:rFonts w:ascii="Calibri-Bold" w:hAnsi="Calibri-Bold" w:cs="Calibri-Bold"/>
          <w:iCs/>
          <w:color w:val="000000" w:themeColor="text1"/>
        </w:rPr>
        <w:t xml:space="preserve"> of active protocols occurs. This gives the PI an opportunity to verify the status of their protocol and make any changes needed at that time. PIs are also asked if there have been any radiation safety incidents or concerns for radiation safety since the last interim review. Unless there are significant modifications to the protocol, these are administratively reviewed and approved by the RSO after verification of AU training records. </w:t>
      </w:r>
    </w:p>
    <w:p w14:paraId="497C566C" w14:textId="77777777" w:rsidR="00E35531" w:rsidRPr="004C6E09" w:rsidRDefault="00E35531" w:rsidP="00E35531">
      <w:pPr>
        <w:autoSpaceDE w:val="0"/>
        <w:autoSpaceDN w:val="0"/>
        <w:adjustRightInd w:val="0"/>
        <w:spacing w:after="0" w:line="240" w:lineRule="auto"/>
        <w:rPr>
          <w:rFonts w:ascii="Calibri-Bold" w:hAnsi="Calibri-Bold" w:cs="Calibri-Bold"/>
          <w:iCs/>
          <w:color w:val="000000" w:themeColor="text1"/>
        </w:rPr>
      </w:pPr>
    </w:p>
    <w:p w14:paraId="420C4FD7" w14:textId="77777777" w:rsidR="00E35531" w:rsidRDefault="00E35531" w:rsidP="00E35531">
      <w:pPr>
        <w:autoSpaceDE w:val="0"/>
        <w:autoSpaceDN w:val="0"/>
        <w:adjustRightInd w:val="0"/>
        <w:spacing w:after="0" w:line="240" w:lineRule="auto"/>
        <w:rPr>
          <w:rFonts w:ascii="Calibri-Bold" w:hAnsi="Calibri-Bold" w:cs="Calibri-Bold"/>
          <w:b/>
          <w:bCs/>
          <w:color w:val="000000" w:themeColor="text1"/>
          <w:sz w:val="28"/>
          <w:szCs w:val="28"/>
        </w:rPr>
      </w:pPr>
      <w:r>
        <w:rPr>
          <w:rFonts w:ascii="Calibri-Bold" w:hAnsi="Calibri-Bold" w:cs="Calibri-Bold"/>
          <w:b/>
          <w:bCs/>
          <w:color w:val="000000" w:themeColor="text1"/>
          <w:sz w:val="28"/>
          <w:szCs w:val="28"/>
        </w:rPr>
        <w:t>Renewal</w:t>
      </w:r>
    </w:p>
    <w:p w14:paraId="6D5FC671" w14:textId="77777777" w:rsidR="00E35531" w:rsidRDefault="00E35531" w:rsidP="00E35531">
      <w:pPr>
        <w:autoSpaceDE w:val="0"/>
        <w:autoSpaceDN w:val="0"/>
        <w:adjustRightInd w:val="0"/>
        <w:spacing w:after="0" w:line="240" w:lineRule="auto"/>
        <w:rPr>
          <w:rFonts w:ascii="Calibri-Bold" w:hAnsi="Calibri-Bold" w:cs="Calibri-Bold"/>
          <w:b/>
          <w:bCs/>
          <w:color w:val="000000" w:themeColor="text1"/>
          <w:sz w:val="28"/>
          <w:szCs w:val="28"/>
        </w:rPr>
      </w:pPr>
    </w:p>
    <w:p w14:paraId="0E4CC701" w14:textId="19D3F3CA" w:rsidR="00E35531" w:rsidRPr="004F3877" w:rsidRDefault="00E35531" w:rsidP="00E35531">
      <w:pPr>
        <w:autoSpaceDE w:val="0"/>
        <w:autoSpaceDN w:val="0"/>
        <w:adjustRightInd w:val="0"/>
        <w:spacing w:after="0" w:line="240" w:lineRule="auto"/>
        <w:rPr>
          <w:rFonts w:ascii="Calibri" w:hAnsi="Calibri" w:cs="Calibri"/>
          <w:iCs/>
          <w:color w:val="000000" w:themeColor="text1"/>
        </w:rPr>
      </w:pPr>
      <w:r>
        <w:rPr>
          <w:rFonts w:ascii="Calibri" w:hAnsi="Calibri" w:cs="Calibri"/>
          <w:color w:val="000000" w:themeColor="text1"/>
        </w:rPr>
        <w:t xml:space="preserve">A protocol </w:t>
      </w:r>
      <w:r w:rsidRPr="004F3877">
        <w:rPr>
          <w:rFonts w:ascii="Calibri" w:hAnsi="Calibri" w:cs="Calibri"/>
          <w:i/>
          <w:iCs/>
          <w:color w:val="000000" w:themeColor="text1"/>
        </w:rPr>
        <w:t>Renewal</w:t>
      </w:r>
      <w:r>
        <w:rPr>
          <w:rFonts w:ascii="Calibri" w:hAnsi="Calibri" w:cs="Calibri"/>
          <w:color w:val="000000" w:themeColor="text1"/>
        </w:rPr>
        <w:t xml:space="preserve"> serves as a mechanism for the RSC to re-review the approval of past protocols and occurs every three years. Similar to an </w:t>
      </w:r>
      <w:r>
        <w:rPr>
          <w:rFonts w:ascii="Calibri" w:hAnsi="Calibri" w:cs="Calibri"/>
          <w:i/>
          <w:iCs/>
          <w:color w:val="000000" w:themeColor="text1"/>
        </w:rPr>
        <w:t>Interim Review</w:t>
      </w:r>
      <w:r>
        <w:rPr>
          <w:rFonts w:ascii="Calibri" w:hAnsi="Calibri" w:cs="Calibri"/>
          <w:color w:val="000000" w:themeColor="text1"/>
        </w:rPr>
        <w:t xml:space="preserve">, a </w:t>
      </w:r>
      <w:r>
        <w:rPr>
          <w:rFonts w:ascii="Calibri" w:hAnsi="Calibri" w:cs="Calibri"/>
          <w:i/>
          <w:iCs/>
          <w:color w:val="000000" w:themeColor="text1"/>
        </w:rPr>
        <w:t>Renewal</w:t>
      </w:r>
      <w:r>
        <w:rPr>
          <w:rFonts w:ascii="Calibri-Bold" w:hAnsi="Calibri-Bold" w:cs="Calibri-Bold"/>
          <w:iCs/>
          <w:color w:val="000000" w:themeColor="text1"/>
        </w:rPr>
        <w:t xml:space="preserve"> gives the PI an opportunity to verify the status of their protocol and make any changes needed at that time. Unlike </w:t>
      </w:r>
      <w:r>
        <w:rPr>
          <w:rFonts w:ascii="Calibri-Bold" w:hAnsi="Calibri-Bold" w:cs="Calibri-Bold"/>
          <w:i/>
          <w:color w:val="000000" w:themeColor="text1"/>
        </w:rPr>
        <w:t>Interim Reviews</w:t>
      </w:r>
      <w:r>
        <w:rPr>
          <w:rFonts w:ascii="Calibri-Bold" w:hAnsi="Calibri-Bold" w:cs="Calibri-Bold"/>
          <w:iCs/>
          <w:color w:val="000000" w:themeColor="text1"/>
        </w:rPr>
        <w:t xml:space="preserve">, </w:t>
      </w:r>
      <w:r>
        <w:rPr>
          <w:rFonts w:ascii="Calibri-Bold" w:hAnsi="Calibri-Bold" w:cs="Calibri-Bold"/>
          <w:i/>
          <w:color w:val="000000" w:themeColor="text1"/>
        </w:rPr>
        <w:t>Renewals</w:t>
      </w:r>
      <w:r>
        <w:rPr>
          <w:rFonts w:ascii="Calibri-Bold" w:hAnsi="Calibri-Bold" w:cs="Calibri-Bold"/>
          <w:iCs/>
          <w:color w:val="000000" w:themeColor="text1"/>
        </w:rPr>
        <w:t xml:space="preserve"> are fully reviewed by the RSC as would any new protocol submission.</w:t>
      </w:r>
    </w:p>
    <w:p w14:paraId="327B1ED9" w14:textId="77777777" w:rsidR="00E35531" w:rsidRDefault="00E35531" w:rsidP="00E35531">
      <w:pPr>
        <w:autoSpaceDE w:val="0"/>
        <w:autoSpaceDN w:val="0"/>
        <w:adjustRightInd w:val="0"/>
        <w:spacing w:after="0" w:line="240" w:lineRule="auto"/>
        <w:rPr>
          <w:rFonts w:ascii="Calibri-Bold" w:hAnsi="Calibri-Bold" w:cs="Calibri"/>
          <w:b/>
          <w:color w:val="000000" w:themeColor="text1"/>
          <w:sz w:val="28"/>
          <w:szCs w:val="28"/>
        </w:rPr>
      </w:pPr>
    </w:p>
    <w:p w14:paraId="385B2820" w14:textId="77777777" w:rsidR="00E35531" w:rsidRDefault="00E35531" w:rsidP="00E35531">
      <w:pPr>
        <w:autoSpaceDE w:val="0"/>
        <w:autoSpaceDN w:val="0"/>
        <w:adjustRightInd w:val="0"/>
        <w:spacing w:after="0" w:line="240" w:lineRule="auto"/>
        <w:rPr>
          <w:rFonts w:ascii="Calibri-Bold" w:hAnsi="Calibri-Bold" w:cs="Calibri"/>
          <w:b/>
          <w:color w:val="000000" w:themeColor="text1"/>
          <w:sz w:val="28"/>
          <w:szCs w:val="28"/>
        </w:rPr>
      </w:pPr>
      <w:r w:rsidRPr="004F3877">
        <w:rPr>
          <w:rFonts w:ascii="Calibri-Bold" w:hAnsi="Calibri-Bold" w:cs="Calibri"/>
          <w:b/>
          <w:color w:val="000000" w:themeColor="text1"/>
          <w:sz w:val="28"/>
          <w:szCs w:val="28"/>
        </w:rPr>
        <w:t>Notification</w:t>
      </w:r>
    </w:p>
    <w:p w14:paraId="1C1F1D6F" w14:textId="77777777" w:rsidR="00E35531" w:rsidRDefault="00E35531" w:rsidP="00E35531">
      <w:pPr>
        <w:autoSpaceDE w:val="0"/>
        <w:autoSpaceDN w:val="0"/>
        <w:adjustRightInd w:val="0"/>
        <w:spacing w:after="0" w:line="240" w:lineRule="auto"/>
        <w:rPr>
          <w:rFonts w:ascii="Calibri-Bold" w:hAnsi="Calibri-Bold" w:cs="Calibri"/>
          <w:b/>
          <w:color w:val="000000" w:themeColor="text1"/>
          <w:sz w:val="28"/>
          <w:szCs w:val="28"/>
        </w:rPr>
      </w:pPr>
    </w:p>
    <w:p w14:paraId="70B8DB93" w14:textId="77777777" w:rsidR="00E35531" w:rsidRPr="004F3877" w:rsidRDefault="00E35531" w:rsidP="00E35531">
      <w:pPr>
        <w:autoSpaceDE w:val="0"/>
        <w:autoSpaceDN w:val="0"/>
        <w:adjustRightInd w:val="0"/>
        <w:spacing w:after="0" w:line="240" w:lineRule="auto"/>
        <w:rPr>
          <w:rFonts w:ascii="Calibri-Bold" w:hAnsi="Calibri-Bold" w:cs="Calibri"/>
          <w:bCs/>
          <w:color w:val="000000" w:themeColor="text1"/>
        </w:rPr>
      </w:pPr>
      <w:r>
        <w:rPr>
          <w:rFonts w:ascii="Calibri-Bold" w:hAnsi="Calibri-Bold" w:cs="Calibri"/>
          <w:bCs/>
          <w:color w:val="000000" w:themeColor="text1"/>
        </w:rPr>
        <w:t>PIs are responsible for notifying the RSC of any needed changes to their protocol through the amendment process. PIs and key associates will be notified through email when an interim review of their protocol is required 15 business days in advance of the due date. PIs and key associates will be notified through email when a renewal of their protocol is required 30 business days in advance of the due date.</w:t>
      </w:r>
    </w:p>
    <w:p w14:paraId="7ECC95B4" w14:textId="77777777" w:rsidR="00E35531" w:rsidRPr="004F3877" w:rsidRDefault="00E35531" w:rsidP="00E35531">
      <w:pPr>
        <w:autoSpaceDE w:val="0"/>
        <w:autoSpaceDN w:val="0"/>
        <w:adjustRightInd w:val="0"/>
        <w:spacing w:after="0" w:line="240" w:lineRule="auto"/>
        <w:rPr>
          <w:rFonts w:ascii="Calibri-Bold" w:hAnsi="Calibri-Bold" w:cs="Calibri"/>
          <w:bCs/>
          <w:color w:val="000000" w:themeColor="text1"/>
          <w:sz w:val="28"/>
          <w:szCs w:val="28"/>
        </w:rPr>
      </w:pPr>
    </w:p>
    <w:p w14:paraId="09980B9C" w14:textId="77777777" w:rsidR="00E35531" w:rsidRDefault="00E35531" w:rsidP="00E35531">
      <w:pPr>
        <w:autoSpaceDE w:val="0"/>
        <w:autoSpaceDN w:val="0"/>
        <w:adjustRightInd w:val="0"/>
        <w:spacing w:after="0" w:line="240" w:lineRule="auto"/>
        <w:rPr>
          <w:rFonts w:ascii="Calibri-Bold" w:hAnsi="Calibri-Bold" w:cs="Calibri"/>
          <w:b/>
          <w:color w:val="000000" w:themeColor="text1"/>
          <w:sz w:val="28"/>
          <w:szCs w:val="28"/>
        </w:rPr>
      </w:pPr>
      <w:r>
        <w:rPr>
          <w:rFonts w:ascii="Calibri-Bold" w:hAnsi="Calibri-Bold" w:cs="Calibri"/>
          <w:b/>
          <w:color w:val="000000" w:themeColor="text1"/>
          <w:sz w:val="28"/>
          <w:szCs w:val="28"/>
        </w:rPr>
        <w:t>Reports of Unexpected Adverse Events</w:t>
      </w:r>
    </w:p>
    <w:p w14:paraId="290224D5" w14:textId="77777777" w:rsidR="00E35531" w:rsidRDefault="00E35531" w:rsidP="00E35531">
      <w:pPr>
        <w:autoSpaceDE w:val="0"/>
        <w:autoSpaceDN w:val="0"/>
        <w:adjustRightInd w:val="0"/>
        <w:spacing w:after="0" w:line="240" w:lineRule="auto"/>
        <w:rPr>
          <w:rFonts w:ascii="Calibri-Bold" w:hAnsi="Calibri-Bold" w:cs="Calibri"/>
          <w:b/>
          <w:color w:val="000000" w:themeColor="text1"/>
          <w:sz w:val="28"/>
          <w:szCs w:val="28"/>
        </w:rPr>
      </w:pPr>
    </w:p>
    <w:p w14:paraId="524BCBF4" w14:textId="77777777" w:rsidR="00E35531" w:rsidRDefault="00E35531" w:rsidP="00E35531">
      <w:pPr>
        <w:autoSpaceDE w:val="0"/>
        <w:autoSpaceDN w:val="0"/>
        <w:adjustRightInd w:val="0"/>
        <w:spacing w:after="0" w:line="240" w:lineRule="auto"/>
        <w:rPr>
          <w:rFonts w:ascii="Calibri" w:hAnsi="Calibri" w:cs="Calibri"/>
          <w:color w:val="000000"/>
        </w:rPr>
      </w:pPr>
      <w:r>
        <w:rPr>
          <w:rFonts w:ascii="Calibri" w:hAnsi="Calibri" w:cs="Calibri"/>
          <w:color w:val="000000"/>
        </w:rPr>
        <w:t>All unanticipated/adverse events should be reported to the RSO and RSC chair in writing as well as any</w:t>
      </w:r>
    </w:p>
    <w:p w14:paraId="40DC41E8" w14:textId="77777777" w:rsidR="00E35531" w:rsidRDefault="00E35531" w:rsidP="00E35531">
      <w:pPr>
        <w:autoSpaceDE w:val="0"/>
        <w:autoSpaceDN w:val="0"/>
        <w:adjustRightInd w:val="0"/>
        <w:spacing w:after="0" w:line="240" w:lineRule="auto"/>
        <w:rPr>
          <w:rFonts w:ascii="Calibri" w:hAnsi="Calibri" w:cs="Calibri"/>
          <w:color w:val="000000"/>
        </w:rPr>
      </w:pPr>
      <w:r>
        <w:rPr>
          <w:rFonts w:ascii="Calibri" w:hAnsi="Calibri" w:cs="Calibri"/>
          <w:color w:val="000000"/>
        </w:rPr>
        <w:t>actions taken on the part of the researcher as a response to the adverse event. NRC regulations have established reporting requirements depending on the incident (</w:t>
      </w:r>
      <w:hyperlink r:id="rId14" w:history="1">
        <w:r>
          <w:rPr>
            <w:rStyle w:val="Hyperlink"/>
            <w:rFonts w:ascii="Calibri" w:hAnsi="Calibri" w:cs="Calibri"/>
          </w:rPr>
          <w:t>http://www.nrc.gov/about-nrc/emerg-preparedness/faq/reporting-requirements.html</w:t>
        </w:r>
      </w:hyperlink>
      <w:r>
        <w:rPr>
          <w:rFonts w:ascii="Calibri" w:hAnsi="Calibri" w:cs="Calibri"/>
          <w:color w:val="000000"/>
        </w:rPr>
        <w:t>).</w:t>
      </w:r>
    </w:p>
    <w:p w14:paraId="5CD93B32" w14:textId="3A293995" w:rsidR="009D2C35" w:rsidRDefault="009D2C35">
      <w:pPr>
        <w:rPr>
          <w:b/>
          <w:sz w:val="44"/>
          <w:szCs w:val="44"/>
          <w:u w:val="single"/>
        </w:rPr>
      </w:pPr>
      <w:r>
        <w:rPr>
          <w:b/>
          <w:sz w:val="44"/>
          <w:szCs w:val="44"/>
          <w:u w:val="single"/>
        </w:rPr>
        <w:br w:type="page"/>
      </w:r>
    </w:p>
    <w:p w14:paraId="01679864" w14:textId="77777777" w:rsidR="009777C1" w:rsidRPr="00E32DF7" w:rsidRDefault="009777C1" w:rsidP="009777C1">
      <w:pPr>
        <w:jc w:val="center"/>
        <w:rPr>
          <w:b/>
          <w:sz w:val="44"/>
          <w:szCs w:val="44"/>
          <w:u w:val="single"/>
        </w:rPr>
      </w:pPr>
      <w:r>
        <w:rPr>
          <w:b/>
          <w:sz w:val="44"/>
          <w:szCs w:val="44"/>
          <w:u w:val="single"/>
        </w:rPr>
        <w:lastRenderedPageBreak/>
        <w:t>Guidance for Application</w:t>
      </w:r>
    </w:p>
    <w:p w14:paraId="7E4DF331" w14:textId="77777777" w:rsidR="009777C1" w:rsidRPr="00235CC5" w:rsidRDefault="009777C1" w:rsidP="009777C1">
      <w:pPr>
        <w:autoSpaceDE w:val="0"/>
        <w:autoSpaceDN w:val="0"/>
        <w:adjustRightInd w:val="0"/>
        <w:spacing w:after="0" w:line="240" w:lineRule="auto"/>
        <w:rPr>
          <w:rFonts w:ascii="Calibri-Bold" w:hAnsi="Calibri-Bold" w:cs="Calibri-Bold"/>
          <w:b/>
          <w:bCs/>
          <w:color w:val="000000"/>
          <w:sz w:val="28"/>
          <w:szCs w:val="36"/>
        </w:rPr>
      </w:pPr>
      <w:r>
        <w:rPr>
          <w:rFonts w:ascii="Calibri-Bold" w:hAnsi="Calibri-Bold" w:cs="Calibri-Bold"/>
          <w:b/>
          <w:bCs/>
          <w:color w:val="000000"/>
          <w:sz w:val="28"/>
          <w:szCs w:val="36"/>
        </w:rPr>
        <w:t>TOPAZ</w:t>
      </w:r>
    </w:p>
    <w:p w14:paraId="0F779EDA" w14:textId="77777777" w:rsidR="009777C1" w:rsidRPr="00241502" w:rsidRDefault="009777C1" w:rsidP="009777C1">
      <w:pPr>
        <w:autoSpaceDE w:val="0"/>
        <w:autoSpaceDN w:val="0"/>
        <w:adjustRightInd w:val="0"/>
        <w:spacing w:after="0" w:line="240" w:lineRule="auto"/>
        <w:rPr>
          <w:rFonts w:ascii="Calibri-Bold" w:hAnsi="Calibri-Bold" w:cs="Calibri-Bold"/>
          <w:b/>
          <w:bCs/>
          <w:color w:val="000000"/>
        </w:rPr>
      </w:pPr>
    </w:p>
    <w:p w14:paraId="7B15C1D2" w14:textId="77777777" w:rsidR="009777C1" w:rsidRDefault="009777C1" w:rsidP="009777C1">
      <w:pPr>
        <w:autoSpaceDE w:val="0"/>
        <w:autoSpaceDN w:val="0"/>
        <w:adjustRightInd w:val="0"/>
        <w:spacing w:after="0" w:line="240" w:lineRule="auto"/>
        <w:rPr>
          <w:rFonts w:ascii="Calibri" w:hAnsi="Calibri" w:cs="Calibri"/>
          <w:color w:val="000000"/>
        </w:rPr>
      </w:pPr>
      <w:r>
        <w:rPr>
          <w:rFonts w:ascii="Calibri" w:hAnsi="Calibri" w:cs="Calibri"/>
          <w:color w:val="000000"/>
        </w:rPr>
        <w:t>The RSC reviews and approves all activities in which ionizing radiation is produced through a protocol management software called TOPAZ. Three unique protocol forms are available to applicants:</w:t>
      </w:r>
    </w:p>
    <w:p w14:paraId="0CB99113" w14:textId="77777777" w:rsidR="009777C1" w:rsidRDefault="009777C1" w:rsidP="009777C1">
      <w:pPr>
        <w:autoSpaceDE w:val="0"/>
        <w:autoSpaceDN w:val="0"/>
        <w:adjustRightInd w:val="0"/>
        <w:spacing w:after="0" w:line="240" w:lineRule="auto"/>
        <w:rPr>
          <w:rFonts w:ascii="Calibri" w:hAnsi="Calibri" w:cs="Calibri"/>
          <w:color w:val="000000"/>
        </w:rPr>
      </w:pPr>
    </w:p>
    <w:p w14:paraId="45FF3C13" w14:textId="77777777" w:rsidR="009777C1" w:rsidRDefault="009777C1" w:rsidP="00DD492B">
      <w:pPr>
        <w:pStyle w:val="ListParagraph"/>
        <w:numPr>
          <w:ilvl w:val="0"/>
          <w:numId w:val="10"/>
        </w:numPr>
        <w:autoSpaceDE w:val="0"/>
        <w:autoSpaceDN w:val="0"/>
        <w:adjustRightInd w:val="0"/>
        <w:spacing w:after="0" w:line="240" w:lineRule="auto"/>
        <w:rPr>
          <w:rFonts w:ascii="Calibri" w:hAnsi="Calibri" w:cs="Calibri"/>
          <w:color w:val="000000"/>
        </w:rPr>
      </w:pPr>
      <w:r>
        <w:rPr>
          <w:rFonts w:ascii="Calibri" w:hAnsi="Calibri" w:cs="Calibri"/>
          <w:color w:val="000000"/>
        </w:rPr>
        <w:t>Radioactive Materials</w:t>
      </w:r>
    </w:p>
    <w:p w14:paraId="6BB08B41" w14:textId="77777777" w:rsidR="009777C1" w:rsidRPr="00241502" w:rsidRDefault="009777C1" w:rsidP="00DD492B">
      <w:pPr>
        <w:pStyle w:val="ListParagraph"/>
        <w:numPr>
          <w:ilvl w:val="0"/>
          <w:numId w:val="10"/>
        </w:numPr>
        <w:autoSpaceDE w:val="0"/>
        <w:autoSpaceDN w:val="0"/>
        <w:adjustRightInd w:val="0"/>
        <w:spacing w:after="0" w:line="240" w:lineRule="auto"/>
        <w:rPr>
          <w:rFonts w:ascii="Calibri" w:hAnsi="Calibri" w:cs="Calibri"/>
          <w:color w:val="000000" w:themeColor="text1"/>
        </w:rPr>
      </w:pPr>
      <w:r>
        <w:rPr>
          <w:rFonts w:ascii="Calibri" w:hAnsi="Calibri" w:cs="Calibri"/>
          <w:color w:val="000000"/>
        </w:rPr>
        <w:t>U, Th and Naturally Occurring Radioactive Materials</w:t>
      </w:r>
    </w:p>
    <w:p w14:paraId="6EDB1B18" w14:textId="77777777" w:rsidR="009777C1" w:rsidRPr="00235CC5" w:rsidRDefault="009777C1" w:rsidP="00DD492B">
      <w:pPr>
        <w:pStyle w:val="ListParagraph"/>
        <w:numPr>
          <w:ilvl w:val="0"/>
          <w:numId w:val="10"/>
        </w:numPr>
        <w:autoSpaceDE w:val="0"/>
        <w:autoSpaceDN w:val="0"/>
        <w:adjustRightInd w:val="0"/>
        <w:spacing w:after="0" w:line="240" w:lineRule="auto"/>
        <w:rPr>
          <w:rFonts w:ascii="Calibri" w:hAnsi="Calibri" w:cs="Calibri"/>
          <w:color w:val="000000" w:themeColor="text1"/>
        </w:rPr>
      </w:pPr>
      <w:r>
        <w:rPr>
          <w:rFonts w:ascii="Calibri" w:hAnsi="Calibri" w:cs="Calibri"/>
          <w:color w:val="000000"/>
        </w:rPr>
        <w:t>X-ray generating machines</w:t>
      </w:r>
    </w:p>
    <w:p w14:paraId="66AB69DE" w14:textId="77777777" w:rsidR="009777C1" w:rsidRDefault="009777C1" w:rsidP="009777C1">
      <w:pPr>
        <w:autoSpaceDE w:val="0"/>
        <w:autoSpaceDN w:val="0"/>
        <w:adjustRightInd w:val="0"/>
        <w:spacing w:after="0" w:line="240" w:lineRule="auto"/>
        <w:rPr>
          <w:rFonts w:ascii="Calibri" w:hAnsi="Calibri" w:cs="Calibri"/>
          <w:color w:val="000000" w:themeColor="text1"/>
        </w:rPr>
      </w:pPr>
    </w:p>
    <w:p w14:paraId="5909571E" w14:textId="77777777" w:rsidR="009777C1" w:rsidRDefault="009777C1" w:rsidP="009777C1">
      <w:pPr>
        <w:autoSpaceDE w:val="0"/>
        <w:autoSpaceDN w:val="0"/>
        <w:adjustRightInd w:val="0"/>
        <w:spacing w:after="0" w:line="240" w:lineRule="auto"/>
        <w:rPr>
          <w:rFonts w:ascii="Calibri-Bold" w:hAnsi="Calibri-Bold" w:cs="Calibri-Bold"/>
          <w:b/>
          <w:bCs/>
          <w:color w:val="000000"/>
          <w:sz w:val="28"/>
          <w:szCs w:val="36"/>
        </w:rPr>
      </w:pPr>
      <w:r>
        <w:rPr>
          <w:rFonts w:ascii="Calibri-Bold" w:hAnsi="Calibri-Bold" w:cs="Calibri-Bold"/>
          <w:b/>
          <w:bCs/>
          <w:color w:val="000000"/>
          <w:sz w:val="28"/>
          <w:szCs w:val="36"/>
        </w:rPr>
        <w:t>General Protocol Sections and Guidance</w:t>
      </w:r>
    </w:p>
    <w:p w14:paraId="56600233" w14:textId="77777777" w:rsidR="009777C1" w:rsidRPr="00235CC5" w:rsidRDefault="009777C1" w:rsidP="009777C1">
      <w:pPr>
        <w:autoSpaceDE w:val="0"/>
        <w:autoSpaceDN w:val="0"/>
        <w:adjustRightInd w:val="0"/>
        <w:spacing w:after="0" w:line="240" w:lineRule="auto"/>
        <w:rPr>
          <w:rFonts w:ascii="Calibri-Bold" w:hAnsi="Calibri-Bold" w:cs="Calibri-Bold"/>
          <w:b/>
          <w:bCs/>
          <w:color w:val="000000"/>
          <w:sz w:val="28"/>
          <w:szCs w:val="36"/>
        </w:rPr>
      </w:pPr>
    </w:p>
    <w:p w14:paraId="3C41325F" w14:textId="77777777" w:rsidR="009777C1" w:rsidRDefault="009777C1" w:rsidP="009777C1">
      <w:pPr>
        <w:autoSpaceDE w:val="0"/>
        <w:autoSpaceDN w:val="0"/>
        <w:adjustRightInd w:val="0"/>
        <w:spacing w:after="0" w:line="240" w:lineRule="auto"/>
        <w:rPr>
          <w:rFonts w:ascii="Calibri" w:hAnsi="Calibri" w:cs="Calibri"/>
          <w:color w:val="000000"/>
        </w:rPr>
      </w:pPr>
      <w:r>
        <w:rPr>
          <w:rFonts w:ascii="Calibri" w:hAnsi="Calibri" w:cs="Calibri"/>
          <w:color w:val="000000"/>
        </w:rPr>
        <w:t>All three protocol forms have the following sections:</w:t>
      </w:r>
    </w:p>
    <w:p w14:paraId="2C364A2B" w14:textId="77777777" w:rsidR="009777C1" w:rsidRDefault="009777C1" w:rsidP="009777C1">
      <w:pPr>
        <w:autoSpaceDE w:val="0"/>
        <w:autoSpaceDN w:val="0"/>
        <w:adjustRightInd w:val="0"/>
        <w:spacing w:after="0" w:line="240" w:lineRule="auto"/>
        <w:rPr>
          <w:rFonts w:ascii="Calibri" w:hAnsi="Calibri" w:cs="Calibri"/>
          <w:color w:val="000000"/>
        </w:rPr>
      </w:pPr>
    </w:p>
    <w:p w14:paraId="39C81D6D" w14:textId="77777777" w:rsidR="009777C1" w:rsidRDefault="009777C1" w:rsidP="009777C1">
      <w:pPr>
        <w:autoSpaceDE w:val="0"/>
        <w:autoSpaceDN w:val="0"/>
        <w:adjustRightInd w:val="0"/>
        <w:spacing w:after="0" w:line="240" w:lineRule="auto"/>
        <w:rPr>
          <w:rFonts w:ascii="Calibri" w:hAnsi="Calibri" w:cs="Calibri"/>
          <w:b/>
          <w:bCs/>
          <w:i/>
          <w:iCs/>
          <w:color w:val="000000" w:themeColor="text1"/>
        </w:rPr>
      </w:pPr>
      <w:r w:rsidRPr="00860257">
        <w:rPr>
          <w:rFonts w:ascii="Calibri" w:hAnsi="Calibri" w:cs="Calibri"/>
          <w:b/>
          <w:bCs/>
          <w:i/>
          <w:iCs/>
          <w:color w:val="000000" w:themeColor="text1"/>
        </w:rPr>
        <w:t>Protocol Information</w:t>
      </w:r>
    </w:p>
    <w:p w14:paraId="4D1DB537" w14:textId="77777777" w:rsidR="009777C1" w:rsidRDefault="009777C1" w:rsidP="009777C1">
      <w:pPr>
        <w:autoSpaceDE w:val="0"/>
        <w:autoSpaceDN w:val="0"/>
        <w:adjustRightInd w:val="0"/>
        <w:spacing w:after="0" w:line="240" w:lineRule="auto"/>
        <w:rPr>
          <w:rFonts w:ascii="Calibri" w:hAnsi="Calibri" w:cs="Calibri"/>
          <w:color w:val="000000" w:themeColor="text1"/>
        </w:rPr>
      </w:pPr>
    </w:p>
    <w:p w14:paraId="07BDD7ED" w14:textId="732A031F" w:rsidR="009777C1" w:rsidRDefault="009777C1" w:rsidP="009777C1">
      <w:pPr>
        <w:autoSpaceDE w:val="0"/>
        <w:autoSpaceDN w:val="0"/>
        <w:adjustRightInd w:val="0"/>
        <w:spacing w:after="0" w:line="240" w:lineRule="auto"/>
        <w:rPr>
          <w:rFonts w:ascii="Calibri" w:hAnsi="Calibri" w:cs="Calibri"/>
          <w:color w:val="000000" w:themeColor="text1"/>
        </w:rPr>
      </w:pPr>
      <w:r>
        <w:rPr>
          <w:rFonts w:ascii="Calibri" w:hAnsi="Calibri" w:cs="Calibri"/>
          <w:color w:val="000000" w:themeColor="text1"/>
        </w:rPr>
        <w:t xml:space="preserve">The </w:t>
      </w:r>
      <w:r w:rsidR="00260D11">
        <w:rPr>
          <w:rFonts w:ascii="Calibri" w:hAnsi="Calibri" w:cs="Calibri"/>
          <w:color w:val="000000" w:themeColor="text1"/>
        </w:rPr>
        <w:t>PI</w:t>
      </w:r>
      <w:r>
        <w:rPr>
          <w:rFonts w:ascii="Calibri" w:hAnsi="Calibri" w:cs="Calibri"/>
          <w:color w:val="000000" w:themeColor="text1"/>
        </w:rPr>
        <w:t xml:space="preserve"> that is responsible for all aspects of the research request is identified here along with the associated department and descriptive title for the work. Any other associated protocols (i.e. Biosafety, Animals, Other RSC protocols) are identified in this section as well. </w:t>
      </w:r>
    </w:p>
    <w:p w14:paraId="19114384" w14:textId="77777777" w:rsidR="009777C1" w:rsidRDefault="009777C1" w:rsidP="009777C1">
      <w:pPr>
        <w:autoSpaceDE w:val="0"/>
        <w:autoSpaceDN w:val="0"/>
        <w:adjustRightInd w:val="0"/>
        <w:spacing w:after="0" w:line="240" w:lineRule="auto"/>
        <w:rPr>
          <w:rFonts w:ascii="Calibri" w:hAnsi="Calibri" w:cs="Calibri"/>
          <w:color w:val="000000" w:themeColor="text1"/>
        </w:rPr>
      </w:pPr>
    </w:p>
    <w:p w14:paraId="4657DD12" w14:textId="77777777" w:rsidR="009777C1" w:rsidRDefault="009777C1" w:rsidP="009777C1">
      <w:pPr>
        <w:autoSpaceDE w:val="0"/>
        <w:autoSpaceDN w:val="0"/>
        <w:adjustRightInd w:val="0"/>
        <w:spacing w:after="0" w:line="240" w:lineRule="auto"/>
        <w:rPr>
          <w:rFonts w:ascii="Calibri" w:hAnsi="Calibri" w:cs="Calibri"/>
          <w:b/>
          <w:bCs/>
          <w:i/>
          <w:iCs/>
          <w:color w:val="000000" w:themeColor="text1"/>
        </w:rPr>
      </w:pPr>
      <w:r>
        <w:rPr>
          <w:rFonts w:ascii="Calibri" w:hAnsi="Calibri" w:cs="Calibri"/>
          <w:b/>
          <w:bCs/>
          <w:i/>
          <w:iCs/>
          <w:color w:val="000000" w:themeColor="text1"/>
        </w:rPr>
        <w:t>Funding</w:t>
      </w:r>
      <w:r w:rsidRPr="00860257">
        <w:rPr>
          <w:rFonts w:ascii="Calibri" w:hAnsi="Calibri" w:cs="Calibri"/>
          <w:b/>
          <w:bCs/>
          <w:i/>
          <w:iCs/>
          <w:color w:val="000000" w:themeColor="text1"/>
        </w:rPr>
        <w:t xml:space="preserve"> Information</w:t>
      </w:r>
    </w:p>
    <w:p w14:paraId="33C8C545" w14:textId="77777777" w:rsidR="009777C1" w:rsidRDefault="009777C1" w:rsidP="009777C1">
      <w:pPr>
        <w:autoSpaceDE w:val="0"/>
        <w:autoSpaceDN w:val="0"/>
        <w:adjustRightInd w:val="0"/>
        <w:spacing w:after="0" w:line="240" w:lineRule="auto"/>
        <w:rPr>
          <w:rFonts w:ascii="Calibri" w:hAnsi="Calibri" w:cs="Calibri"/>
          <w:color w:val="000000" w:themeColor="text1"/>
        </w:rPr>
      </w:pPr>
    </w:p>
    <w:p w14:paraId="3844B7B7" w14:textId="77777777" w:rsidR="009777C1" w:rsidRDefault="009777C1" w:rsidP="009777C1">
      <w:pPr>
        <w:autoSpaceDE w:val="0"/>
        <w:autoSpaceDN w:val="0"/>
        <w:adjustRightInd w:val="0"/>
        <w:spacing w:after="0" w:line="240" w:lineRule="auto"/>
        <w:rPr>
          <w:rFonts w:ascii="Calibri" w:hAnsi="Calibri" w:cs="Calibri"/>
          <w:color w:val="000000" w:themeColor="text1"/>
        </w:rPr>
      </w:pPr>
      <w:r>
        <w:rPr>
          <w:rFonts w:ascii="Calibri" w:hAnsi="Calibri" w:cs="Calibri"/>
          <w:color w:val="000000" w:themeColor="text1"/>
        </w:rPr>
        <w:t xml:space="preserve">The funding associated with the research is identified here. </w:t>
      </w:r>
    </w:p>
    <w:p w14:paraId="3F48C48B" w14:textId="77777777" w:rsidR="009777C1" w:rsidRDefault="009777C1" w:rsidP="009777C1">
      <w:pPr>
        <w:autoSpaceDE w:val="0"/>
        <w:autoSpaceDN w:val="0"/>
        <w:adjustRightInd w:val="0"/>
        <w:spacing w:after="0" w:line="240" w:lineRule="auto"/>
        <w:rPr>
          <w:rFonts w:ascii="Calibri" w:hAnsi="Calibri" w:cs="Calibri"/>
          <w:color w:val="000000" w:themeColor="text1"/>
        </w:rPr>
      </w:pPr>
    </w:p>
    <w:p w14:paraId="65A8D2E6" w14:textId="77777777" w:rsidR="009777C1" w:rsidRDefault="009777C1" w:rsidP="009777C1">
      <w:pPr>
        <w:autoSpaceDE w:val="0"/>
        <w:autoSpaceDN w:val="0"/>
        <w:adjustRightInd w:val="0"/>
        <w:spacing w:after="0" w:line="240" w:lineRule="auto"/>
        <w:rPr>
          <w:rFonts w:ascii="Calibri" w:hAnsi="Calibri" w:cs="Calibri"/>
          <w:b/>
          <w:bCs/>
          <w:i/>
          <w:iCs/>
          <w:color w:val="000000" w:themeColor="text1"/>
        </w:rPr>
      </w:pPr>
      <w:r>
        <w:rPr>
          <w:rFonts w:ascii="Calibri" w:hAnsi="Calibri" w:cs="Calibri"/>
          <w:b/>
          <w:bCs/>
          <w:i/>
          <w:iCs/>
          <w:color w:val="000000" w:themeColor="text1"/>
        </w:rPr>
        <w:t>Personnel</w:t>
      </w:r>
    </w:p>
    <w:p w14:paraId="18AFA98F" w14:textId="77777777" w:rsidR="009777C1" w:rsidRDefault="009777C1" w:rsidP="009777C1">
      <w:pPr>
        <w:autoSpaceDE w:val="0"/>
        <w:autoSpaceDN w:val="0"/>
        <w:adjustRightInd w:val="0"/>
        <w:spacing w:after="0" w:line="240" w:lineRule="auto"/>
        <w:rPr>
          <w:rFonts w:ascii="Calibri" w:hAnsi="Calibri" w:cs="Calibri"/>
          <w:color w:val="000000" w:themeColor="text1"/>
        </w:rPr>
      </w:pPr>
    </w:p>
    <w:p w14:paraId="26088AEC" w14:textId="60454979" w:rsidR="009777C1" w:rsidRDefault="009777C1" w:rsidP="009777C1">
      <w:pPr>
        <w:autoSpaceDE w:val="0"/>
        <w:autoSpaceDN w:val="0"/>
        <w:adjustRightInd w:val="0"/>
        <w:spacing w:after="0" w:line="240" w:lineRule="auto"/>
        <w:rPr>
          <w:rFonts w:ascii="Calibri" w:hAnsi="Calibri" w:cs="Calibri"/>
          <w:color w:val="000000" w:themeColor="text1"/>
        </w:rPr>
      </w:pPr>
      <w:r>
        <w:rPr>
          <w:rFonts w:ascii="Calibri" w:hAnsi="Calibri" w:cs="Calibri"/>
          <w:color w:val="000000" w:themeColor="text1"/>
        </w:rPr>
        <w:t>All AUs and the PI are listed here. Any required lab specific training dates are also listed here. Other required trainings are documented and verified through each users associated competencies.</w:t>
      </w:r>
    </w:p>
    <w:p w14:paraId="30C64D83" w14:textId="77777777" w:rsidR="009777C1" w:rsidRDefault="009777C1" w:rsidP="009777C1">
      <w:pPr>
        <w:autoSpaceDE w:val="0"/>
        <w:autoSpaceDN w:val="0"/>
        <w:adjustRightInd w:val="0"/>
        <w:spacing w:after="0" w:line="240" w:lineRule="auto"/>
        <w:rPr>
          <w:rFonts w:ascii="Calibri" w:hAnsi="Calibri" w:cs="Calibri"/>
          <w:color w:val="000000" w:themeColor="text1"/>
        </w:rPr>
      </w:pPr>
      <w:r>
        <w:rPr>
          <w:rFonts w:ascii="Calibri" w:hAnsi="Calibri" w:cs="Calibri"/>
          <w:color w:val="000000" w:themeColor="text1"/>
        </w:rPr>
        <w:t xml:space="preserve"> </w:t>
      </w:r>
    </w:p>
    <w:p w14:paraId="429862E5" w14:textId="77777777" w:rsidR="009777C1" w:rsidRDefault="009777C1" w:rsidP="009777C1">
      <w:pPr>
        <w:autoSpaceDE w:val="0"/>
        <w:autoSpaceDN w:val="0"/>
        <w:adjustRightInd w:val="0"/>
        <w:spacing w:after="0" w:line="240" w:lineRule="auto"/>
        <w:rPr>
          <w:rFonts w:ascii="Calibri" w:hAnsi="Calibri" w:cs="Calibri"/>
          <w:b/>
          <w:bCs/>
          <w:i/>
          <w:iCs/>
          <w:color w:val="000000" w:themeColor="text1"/>
        </w:rPr>
      </w:pPr>
      <w:r w:rsidRPr="00860257">
        <w:rPr>
          <w:rFonts w:ascii="Calibri" w:hAnsi="Calibri" w:cs="Calibri"/>
          <w:b/>
          <w:bCs/>
          <w:i/>
          <w:iCs/>
          <w:color w:val="000000" w:themeColor="text1"/>
        </w:rPr>
        <w:t>Pr</w:t>
      </w:r>
      <w:r>
        <w:rPr>
          <w:rFonts w:ascii="Calibri" w:hAnsi="Calibri" w:cs="Calibri"/>
          <w:b/>
          <w:bCs/>
          <w:i/>
          <w:iCs/>
          <w:color w:val="000000" w:themeColor="text1"/>
        </w:rPr>
        <w:t>incipal Investigator Statement</w:t>
      </w:r>
    </w:p>
    <w:p w14:paraId="6B16CFE5" w14:textId="77777777" w:rsidR="009777C1" w:rsidRDefault="009777C1" w:rsidP="009777C1">
      <w:pPr>
        <w:autoSpaceDE w:val="0"/>
        <w:autoSpaceDN w:val="0"/>
        <w:adjustRightInd w:val="0"/>
        <w:spacing w:after="0" w:line="240" w:lineRule="auto"/>
        <w:rPr>
          <w:rFonts w:ascii="Calibri" w:hAnsi="Calibri" w:cs="Calibri"/>
          <w:color w:val="000000" w:themeColor="text1"/>
        </w:rPr>
      </w:pPr>
    </w:p>
    <w:p w14:paraId="653262D3" w14:textId="733C40C1" w:rsidR="009777C1" w:rsidRDefault="009777C1" w:rsidP="009777C1">
      <w:pPr>
        <w:autoSpaceDE w:val="0"/>
        <w:autoSpaceDN w:val="0"/>
        <w:adjustRightInd w:val="0"/>
        <w:spacing w:after="0" w:line="240" w:lineRule="auto"/>
        <w:rPr>
          <w:rFonts w:ascii="Calibri" w:hAnsi="Calibri" w:cs="Calibri"/>
          <w:color w:val="000000" w:themeColor="text1"/>
        </w:rPr>
      </w:pPr>
      <w:r>
        <w:rPr>
          <w:rFonts w:ascii="Calibri" w:hAnsi="Calibri" w:cs="Calibri"/>
          <w:color w:val="000000" w:themeColor="text1"/>
        </w:rPr>
        <w:t>The PI acknowledges that they are responsible for all aspects of the research protocol. This responsibility includes all those authorized under the protocol. Responsibilities include safe usage, proper disposal, our commitment to ALARA</w:t>
      </w:r>
      <w:r w:rsidR="00E84DF5">
        <w:rPr>
          <w:rFonts w:ascii="Calibri" w:hAnsi="Calibri" w:cs="Calibri"/>
          <w:color w:val="000000" w:themeColor="text1"/>
        </w:rPr>
        <w:t>,</w:t>
      </w:r>
      <w:r>
        <w:rPr>
          <w:rFonts w:ascii="Calibri" w:hAnsi="Calibri" w:cs="Calibri"/>
          <w:color w:val="000000" w:themeColor="text1"/>
        </w:rPr>
        <w:t xml:space="preserve"> and overall compliance with the rules and regulations governing the use of ionizing radiation at MSU, State and Federal levels. This responsibility also includes the performance of only activities authorized under the protocol, and only by those approved to be listed on the protocol. The PI also acknowledges that any changes to the protocol are required to be approved prior to implementation. </w:t>
      </w:r>
    </w:p>
    <w:p w14:paraId="59062260" w14:textId="77777777" w:rsidR="009777C1" w:rsidRDefault="009777C1" w:rsidP="009777C1">
      <w:pPr>
        <w:autoSpaceDE w:val="0"/>
        <w:autoSpaceDN w:val="0"/>
        <w:adjustRightInd w:val="0"/>
        <w:spacing w:after="0" w:line="240" w:lineRule="auto"/>
        <w:rPr>
          <w:rFonts w:ascii="Calibri" w:hAnsi="Calibri" w:cs="Calibri"/>
          <w:color w:val="000000" w:themeColor="text1"/>
        </w:rPr>
      </w:pPr>
    </w:p>
    <w:p w14:paraId="5B61A207" w14:textId="77777777" w:rsidR="009777C1" w:rsidRDefault="009777C1" w:rsidP="009777C1">
      <w:pPr>
        <w:autoSpaceDE w:val="0"/>
        <w:autoSpaceDN w:val="0"/>
        <w:adjustRightInd w:val="0"/>
        <w:spacing w:after="0" w:line="240" w:lineRule="auto"/>
        <w:rPr>
          <w:rFonts w:ascii="Calibri-Bold" w:hAnsi="Calibri-Bold" w:cs="Calibri-Bold"/>
          <w:b/>
          <w:bCs/>
          <w:color w:val="000000"/>
          <w:sz w:val="28"/>
          <w:szCs w:val="36"/>
        </w:rPr>
      </w:pPr>
      <w:r>
        <w:rPr>
          <w:rFonts w:ascii="Calibri-Bold" w:hAnsi="Calibri-Bold" w:cs="Calibri-Bold"/>
          <w:b/>
          <w:bCs/>
          <w:color w:val="000000"/>
          <w:sz w:val="28"/>
          <w:szCs w:val="36"/>
        </w:rPr>
        <w:t>Radioactive Materials Protocol Sections and Guidance</w:t>
      </w:r>
    </w:p>
    <w:p w14:paraId="4B91C8A0" w14:textId="77777777" w:rsidR="009777C1" w:rsidRDefault="009777C1" w:rsidP="009777C1">
      <w:pPr>
        <w:autoSpaceDE w:val="0"/>
        <w:autoSpaceDN w:val="0"/>
        <w:adjustRightInd w:val="0"/>
        <w:spacing w:after="0" w:line="240" w:lineRule="auto"/>
        <w:rPr>
          <w:rFonts w:ascii="Calibri" w:hAnsi="Calibri" w:cs="Calibri"/>
          <w:b/>
          <w:bCs/>
          <w:i/>
          <w:iCs/>
          <w:color w:val="000000" w:themeColor="text1"/>
        </w:rPr>
      </w:pPr>
    </w:p>
    <w:p w14:paraId="32CA730C" w14:textId="77777777" w:rsidR="009777C1" w:rsidRDefault="009777C1" w:rsidP="009777C1">
      <w:pPr>
        <w:autoSpaceDE w:val="0"/>
        <w:autoSpaceDN w:val="0"/>
        <w:adjustRightInd w:val="0"/>
        <w:spacing w:after="0" w:line="240" w:lineRule="auto"/>
        <w:rPr>
          <w:rFonts w:ascii="Calibri" w:hAnsi="Calibri" w:cs="Calibri"/>
          <w:b/>
          <w:bCs/>
          <w:i/>
          <w:iCs/>
          <w:color w:val="000000" w:themeColor="text1"/>
        </w:rPr>
      </w:pPr>
      <w:r>
        <w:rPr>
          <w:rFonts w:ascii="Calibri" w:hAnsi="Calibri" w:cs="Calibri"/>
          <w:b/>
          <w:bCs/>
          <w:i/>
          <w:iCs/>
          <w:color w:val="000000" w:themeColor="text1"/>
        </w:rPr>
        <w:t>Radioactive Material Information - General</w:t>
      </w:r>
    </w:p>
    <w:p w14:paraId="1BAC73CB" w14:textId="77777777" w:rsidR="009777C1" w:rsidRDefault="009777C1" w:rsidP="009777C1">
      <w:pPr>
        <w:autoSpaceDE w:val="0"/>
        <w:autoSpaceDN w:val="0"/>
        <w:adjustRightInd w:val="0"/>
        <w:spacing w:after="0" w:line="240" w:lineRule="auto"/>
        <w:rPr>
          <w:rFonts w:ascii="Calibri" w:hAnsi="Calibri" w:cs="Calibri"/>
          <w:color w:val="000000" w:themeColor="text1"/>
        </w:rPr>
      </w:pPr>
    </w:p>
    <w:p w14:paraId="41E303D2" w14:textId="77777777" w:rsidR="009777C1" w:rsidRDefault="009777C1" w:rsidP="009777C1">
      <w:pPr>
        <w:autoSpaceDE w:val="0"/>
        <w:autoSpaceDN w:val="0"/>
        <w:adjustRightInd w:val="0"/>
        <w:spacing w:after="0" w:line="240" w:lineRule="auto"/>
        <w:rPr>
          <w:rFonts w:ascii="Calibri" w:hAnsi="Calibri" w:cs="Calibri"/>
          <w:color w:val="000000" w:themeColor="text1"/>
        </w:rPr>
      </w:pPr>
      <w:r>
        <w:rPr>
          <w:rFonts w:ascii="Calibri" w:hAnsi="Calibri" w:cs="Calibri"/>
          <w:color w:val="000000" w:themeColor="text1"/>
        </w:rPr>
        <w:lastRenderedPageBreak/>
        <w:t>General information is collected about the materials to be used:</w:t>
      </w:r>
    </w:p>
    <w:p w14:paraId="3D16574C" w14:textId="77777777" w:rsidR="009777C1" w:rsidRPr="008451AD" w:rsidRDefault="009777C1" w:rsidP="00DD492B">
      <w:pPr>
        <w:pStyle w:val="ListParagraph"/>
        <w:numPr>
          <w:ilvl w:val="0"/>
          <w:numId w:val="35"/>
        </w:numPr>
        <w:autoSpaceDE w:val="0"/>
        <w:autoSpaceDN w:val="0"/>
        <w:adjustRightInd w:val="0"/>
        <w:spacing w:after="0" w:line="240" w:lineRule="auto"/>
        <w:rPr>
          <w:rFonts w:ascii="Calibri" w:hAnsi="Calibri" w:cs="Calibri"/>
          <w:color w:val="000000" w:themeColor="text1"/>
        </w:rPr>
      </w:pPr>
      <w:r w:rsidRPr="008451AD">
        <w:rPr>
          <w:rFonts w:ascii="Calibri" w:hAnsi="Calibri" w:cs="Calibri"/>
          <w:color w:val="000000" w:themeColor="text1"/>
        </w:rPr>
        <w:t>Sealed vs. open-source materials</w:t>
      </w:r>
    </w:p>
    <w:p w14:paraId="1D1FC771" w14:textId="77777777" w:rsidR="009777C1" w:rsidRDefault="009777C1" w:rsidP="00DD492B">
      <w:pPr>
        <w:pStyle w:val="ListParagraph"/>
        <w:numPr>
          <w:ilvl w:val="0"/>
          <w:numId w:val="33"/>
        </w:numPr>
        <w:autoSpaceDE w:val="0"/>
        <w:autoSpaceDN w:val="0"/>
        <w:adjustRightInd w:val="0"/>
        <w:spacing w:before="240" w:after="0" w:line="240" w:lineRule="auto"/>
        <w:rPr>
          <w:rFonts w:ascii="Calibri" w:hAnsi="Calibri" w:cs="Calibri"/>
          <w:color w:val="000000" w:themeColor="text1"/>
        </w:rPr>
      </w:pPr>
      <w:r>
        <w:rPr>
          <w:rFonts w:ascii="Calibri" w:hAnsi="Calibri" w:cs="Calibri"/>
          <w:color w:val="000000" w:themeColor="text1"/>
        </w:rPr>
        <w:t>General objectives for usage</w:t>
      </w:r>
    </w:p>
    <w:p w14:paraId="673302CE" w14:textId="77777777" w:rsidR="009777C1" w:rsidRDefault="009777C1" w:rsidP="00DD492B">
      <w:pPr>
        <w:pStyle w:val="ListParagraph"/>
        <w:numPr>
          <w:ilvl w:val="0"/>
          <w:numId w:val="33"/>
        </w:numPr>
        <w:autoSpaceDE w:val="0"/>
        <w:autoSpaceDN w:val="0"/>
        <w:adjustRightInd w:val="0"/>
        <w:spacing w:before="240" w:after="0" w:line="240" w:lineRule="auto"/>
        <w:rPr>
          <w:rFonts w:ascii="Calibri" w:hAnsi="Calibri" w:cs="Calibri"/>
          <w:color w:val="000000" w:themeColor="text1"/>
        </w:rPr>
      </w:pPr>
      <w:r>
        <w:rPr>
          <w:rFonts w:ascii="Calibri" w:hAnsi="Calibri" w:cs="Calibri"/>
          <w:color w:val="000000" w:themeColor="text1"/>
        </w:rPr>
        <w:t>Isotopes and quantities</w:t>
      </w:r>
    </w:p>
    <w:p w14:paraId="2AFF80FD" w14:textId="77777777" w:rsidR="009777C1" w:rsidRDefault="009777C1" w:rsidP="00DD492B">
      <w:pPr>
        <w:pStyle w:val="ListParagraph"/>
        <w:numPr>
          <w:ilvl w:val="0"/>
          <w:numId w:val="33"/>
        </w:numPr>
        <w:autoSpaceDE w:val="0"/>
        <w:autoSpaceDN w:val="0"/>
        <w:adjustRightInd w:val="0"/>
        <w:spacing w:before="240" w:after="0" w:line="240" w:lineRule="auto"/>
        <w:rPr>
          <w:rFonts w:ascii="Calibri" w:hAnsi="Calibri" w:cs="Calibri"/>
          <w:color w:val="000000" w:themeColor="text1"/>
        </w:rPr>
      </w:pPr>
      <w:r>
        <w:rPr>
          <w:rFonts w:ascii="Calibri" w:hAnsi="Calibri" w:cs="Calibri"/>
          <w:color w:val="000000" w:themeColor="text1"/>
        </w:rPr>
        <w:t>Locations of use and laboratory layouts for survey form development</w:t>
      </w:r>
    </w:p>
    <w:p w14:paraId="27042FD2" w14:textId="77777777" w:rsidR="009777C1" w:rsidRDefault="009777C1" w:rsidP="00DD492B">
      <w:pPr>
        <w:pStyle w:val="ListParagraph"/>
        <w:numPr>
          <w:ilvl w:val="0"/>
          <w:numId w:val="33"/>
        </w:numPr>
        <w:autoSpaceDE w:val="0"/>
        <w:autoSpaceDN w:val="0"/>
        <w:adjustRightInd w:val="0"/>
        <w:spacing w:before="240" w:after="0" w:line="240" w:lineRule="auto"/>
        <w:rPr>
          <w:rFonts w:ascii="Calibri" w:hAnsi="Calibri" w:cs="Calibri"/>
          <w:color w:val="000000" w:themeColor="text1"/>
        </w:rPr>
      </w:pPr>
      <w:r>
        <w:rPr>
          <w:rFonts w:ascii="Calibri" w:hAnsi="Calibri" w:cs="Calibri"/>
          <w:color w:val="000000" w:themeColor="text1"/>
        </w:rPr>
        <w:t>Methods for securing radioactive materials</w:t>
      </w:r>
    </w:p>
    <w:p w14:paraId="66AB50D2" w14:textId="698D2B0A" w:rsidR="009777C1" w:rsidRPr="008451AD" w:rsidRDefault="009777C1" w:rsidP="00DD492B">
      <w:pPr>
        <w:pStyle w:val="ListParagraph"/>
        <w:numPr>
          <w:ilvl w:val="0"/>
          <w:numId w:val="33"/>
        </w:numPr>
        <w:autoSpaceDE w:val="0"/>
        <w:autoSpaceDN w:val="0"/>
        <w:adjustRightInd w:val="0"/>
        <w:spacing w:after="0" w:line="240" w:lineRule="auto"/>
        <w:rPr>
          <w:rFonts w:ascii="Calibri" w:hAnsi="Calibri" w:cs="Calibri"/>
          <w:i/>
          <w:iCs/>
          <w:color w:val="000000" w:themeColor="text1"/>
        </w:rPr>
      </w:pPr>
      <w:r>
        <w:rPr>
          <w:rFonts w:ascii="Calibri" w:hAnsi="Calibri" w:cs="Calibri"/>
          <w:color w:val="000000" w:themeColor="text1"/>
        </w:rPr>
        <w:t>Dosimetry Badges Requirement</w:t>
      </w:r>
      <w:r w:rsidR="00E84DF5">
        <w:rPr>
          <w:rFonts w:ascii="Calibri" w:hAnsi="Calibri" w:cs="Calibri"/>
          <w:color w:val="000000" w:themeColor="text1"/>
        </w:rPr>
        <w:t>s</w:t>
      </w:r>
      <w:r>
        <w:rPr>
          <w:rFonts w:ascii="Calibri" w:hAnsi="Calibri" w:cs="Calibri"/>
          <w:color w:val="000000" w:themeColor="text1"/>
        </w:rPr>
        <w:t xml:space="preserve"> – </w:t>
      </w:r>
      <w:r w:rsidRPr="008451AD">
        <w:rPr>
          <w:rFonts w:ascii="Calibri" w:hAnsi="Calibri" w:cs="Calibri"/>
          <w:i/>
          <w:iCs/>
          <w:color w:val="000000" w:themeColor="text1"/>
        </w:rPr>
        <w:t xml:space="preserve">This section is answered by the RSO/RSC during the approval process after evaluation of the risk associated with usage and in consideration of regulatory requirements. </w:t>
      </w:r>
    </w:p>
    <w:p w14:paraId="554877B5" w14:textId="77777777" w:rsidR="009777C1" w:rsidRDefault="009777C1" w:rsidP="00DD492B">
      <w:pPr>
        <w:pStyle w:val="ListParagraph"/>
        <w:numPr>
          <w:ilvl w:val="0"/>
          <w:numId w:val="33"/>
        </w:numPr>
        <w:autoSpaceDE w:val="0"/>
        <w:autoSpaceDN w:val="0"/>
        <w:adjustRightInd w:val="0"/>
        <w:spacing w:after="0" w:line="240" w:lineRule="auto"/>
        <w:rPr>
          <w:rFonts w:ascii="Calibri" w:hAnsi="Calibri" w:cs="Calibri"/>
          <w:i/>
          <w:iCs/>
          <w:color w:val="000000" w:themeColor="text1"/>
        </w:rPr>
      </w:pPr>
      <w:r>
        <w:rPr>
          <w:rFonts w:ascii="Calibri" w:hAnsi="Calibri" w:cs="Calibri"/>
          <w:color w:val="000000" w:themeColor="text1"/>
        </w:rPr>
        <w:t xml:space="preserve">Restricted Area Designation - </w:t>
      </w:r>
      <w:r w:rsidRPr="008451AD">
        <w:rPr>
          <w:rFonts w:ascii="Calibri" w:hAnsi="Calibri" w:cs="Calibri"/>
          <w:i/>
          <w:iCs/>
          <w:color w:val="000000" w:themeColor="text1"/>
        </w:rPr>
        <w:t>This section is answered by the RSO/RSC during the approval process after evaluation of the risk associated with usage and in consideration of regulatory requirements.</w:t>
      </w:r>
    </w:p>
    <w:p w14:paraId="5825386A" w14:textId="67B91372" w:rsidR="009777C1" w:rsidRDefault="009777C1" w:rsidP="00DD492B">
      <w:pPr>
        <w:pStyle w:val="ListParagraph"/>
        <w:numPr>
          <w:ilvl w:val="0"/>
          <w:numId w:val="33"/>
        </w:numPr>
        <w:autoSpaceDE w:val="0"/>
        <w:autoSpaceDN w:val="0"/>
        <w:adjustRightInd w:val="0"/>
        <w:spacing w:after="0" w:line="240" w:lineRule="auto"/>
        <w:rPr>
          <w:rFonts w:ascii="Calibri" w:hAnsi="Calibri" w:cs="Calibri"/>
          <w:i/>
          <w:iCs/>
          <w:color w:val="000000" w:themeColor="text1"/>
        </w:rPr>
      </w:pPr>
      <w:r>
        <w:rPr>
          <w:rFonts w:ascii="Calibri" w:hAnsi="Calibri" w:cs="Calibri"/>
          <w:color w:val="000000" w:themeColor="text1"/>
        </w:rPr>
        <w:t xml:space="preserve">Experimental Steps </w:t>
      </w:r>
      <w:r>
        <w:rPr>
          <w:rFonts w:ascii="Calibri" w:hAnsi="Calibri" w:cs="Calibri"/>
          <w:color w:val="000000" w:themeColor="text1"/>
        </w:rPr>
        <w:softHyphen/>
        <w:t xml:space="preserve">– </w:t>
      </w:r>
      <w:r>
        <w:rPr>
          <w:rFonts w:ascii="Calibri" w:hAnsi="Calibri" w:cs="Calibri"/>
          <w:i/>
          <w:iCs/>
          <w:color w:val="000000" w:themeColor="text1"/>
        </w:rPr>
        <w:t>This section outlines each experimental step, the existing hazards during that step</w:t>
      </w:r>
      <w:r w:rsidR="00E84DF5">
        <w:rPr>
          <w:rFonts w:ascii="Calibri" w:hAnsi="Calibri" w:cs="Calibri"/>
          <w:i/>
          <w:iCs/>
          <w:color w:val="000000" w:themeColor="text1"/>
        </w:rPr>
        <w:t>,</w:t>
      </w:r>
      <w:r>
        <w:rPr>
          <w:rFonts w:ascii="Calibri" w:hAnsi="Calibri" w:cs="Calibri"/>
          <w:i/>
          <w:iCs/>
          <w:color w:val="000000" w:themeColor="text1"/>
        </w:rPr>
        <w:t xml:space="preserve"> and the measures taken to mitigate those hazards in each step.</w:t>
      </w:r>
    </w:p>
    <w:p w14:paraId="26F2164C" w14:textId="422BDD12" w:rsidR="009777C1" w:rsidRPr="00313E60" w:rsidRDefault="009777C1" w:rsidP="00DD492B">
      <w:pPr>
        <w:pStyle w:val="ListParagraph"/>
        <w:numPr>
          <w:ilvl w:val="0"/>
          <w:numId w:val="33"/>
        </w:numPr>
        <w:autoSpaceDE w:val="0"/>
        <w:autoSpaceDN w:val="0"/>
        <w:adjustRightInd w:val="0"/>
        <w:spacing w:after="0" w:line="240" w:lineRule="auto"/>
        <w:rPr>
          <w:rFonts w:ascii="Calibri" w:hAnsi="Calibri" w:cs="Calibri"/>
          <w:i/>
          <w:iCs/>
          <w:color w:val="000000" w:themeColor="text1"/>
        </w:rPr>
      </w:pPr>
      <w:r>
        <w:rPr>
          <w:rFonts w:ascii="Calibri" w:hAnsi="Calibri" w:cs="Calibri"/>
          <w:color w:val="000000" w:themeColor="text1"/>
        </w:rPr>
        <w:t xml:space="preserve">Radiation Detection Equipment – </w:t>
      </w:r>
      <w:r w:rsidRPr="00113209">
        <w:rPr>
          <w:rFonts w:ascii="Calibri" w:hAnsi="Calibri" w:cs="Calibri"/>
          <w:i/>
          <w:iCs/>
          <w:color w:val="000000" w:themeColor="text1"/>
        </w:rPr>
        <w:t>Any required or used equipment is identified here such as analytical equipment, survey meters</w:t>
      </w:r>
      <w:r w:rsidR="00E84DF5">
        <w:rPr>
          <w:rFonts w:ascii="Calibri" w:hAnsi="Calibri" w:cs="Calibri"/>
          <w:i/>
          <w:iCs/>
          <w:color w:val="000000" w:themeColor="text1"/>
        </w:rPr>
        <w:t>,</w:t>
      </w:r>
      <w:r w:rsidRPr="00113209">
        <w:rPr>
          <w:rFonts w:ascii="Calibri" w:hAnsi="Calibri" w:cs="Calibri"/>
          <w:i/>
          <w:iCs/>
          <w:color w:val="000000" w:themeColor="text1"/>
        </w:rPr>
        <w:t xml:space="preserve"> and/or liquid scintillation counters. </w:t>
      </w:r>
    </w:p>
    <w:p w14:paraId="304E28A5" w14:textId="77777777" w:rsidR="009777C1" w:rsidRDefault="009777C1" w:rsidP="009777C1">
      <w:pPr>
        <w:autoSpaceDE w:val="0"/>
        <w:autoSpaceDN w:val="0"/>
        <w:adjustRightInd w:val="0"/>
        <w:spacing w:after="0" w:line="240" w:lineRule="auto"/>
        <w:rPr>
          <w:rFonts w:ascii="Calibri" w:hAnsi="Calibri" w:cs="Calibri"/>
          <w:b/>
          <w:bCs/>
          <w:i/>
          <w:iCs/>
          <w:color w:val="000000" w:themeColor="text1"/>
        </w:rPr>
      </w:pPr>
    </w:p>
    <w:p w14:paraId="4179FCE9" w14:textId="77777777" w:rsidR="009777C1" w:rsidRDefault="009777C1" w:rsidP="009777C1">
      <w:pPr>
        <w:autoSpaceDE w:val="0"/>
        <w:autoSpaceDN w:val="0"/>
        <w:adjustRightInd w:val="0"/>
        <w:spacing w:after="0" w:line="240" w:lineRule="auto"/>
        <w:rPr>
          <w:rFonts w:ascii="Calibri" w:hAnsi="Calibri" w:cs="Calibri"/>
          <w:b/>
          <w:bCs/>
          <w:i/>
          <w:iCs/>
          <w:color w:val="000000" w:themeColor="text1"/>
        </w:rPr>
      </w:pPr>
      <w:r w:rsidRPr="008451AD">
        <w:rPr>
          <w:rFonts w:ascii="Calibri" w:hAnsi="Calibri" w:cs="Calibri"/>
          <w:b/>
          <w:bCs/>
          <w:i/>
          <w:iCs/>
          <w:color w:val="000000" w:themeColor="text1"/>
        </w:rPr>
        <w:t>Radioactive Material Information</w:t>
      </w:r>
      <w:r>
        <w:rPr>
          <w:rFonts w:ascii="Calibri" w:hAnsi="Calibri" w:cs="Calibri"/>
          <w:b/>
          <w:bCs/>
          <w:i/>
          <w:iCs/>
          <w:color w:val="000000" w:themeColor="text1"/>
        </w:rPr>
        <w:t xml:space="preserve"> – Sealed Sources</w:t>
      </w:r>
    </w:p>
    <w:p w14:paraId="7FE84E9B" w14:textId="77777777" w:rsidR="009777C1" w:rsidRDefault="009777C1" w:rsidP="009777C1">
      <w:pPr>
        <w:autoSpaceDE w:val="0"/>
        <w:autoSpaceDN w:val="0"/>
        <w:adjustRightInd w:val="0"/>
        <w:spacing w:after="0" w:line="240" w:lineRule="auto"/>
        <w:rPr>
          <w:rFonts w:ascii="Calibri" w:hAnsi="Calibri" w:cs="Calibri"/>
          <w:b/>
          <w:bCs/>
          <w:color w:val="000000" w:themeColor="text1"/>
        </w:rPr>
      </w:pPr>
    </w:p>
    <w:p w14:paraId="0E1C99F5" w14:textId="77777777" w:rsidR="009777C1" w:rsidRDefault="009777C1" w:rsidP="009777C1">
      <w:pPr>
        <w:autoSpaceDE w:val="0"/>
        <w:autoSpaceDN w:val="0"/>
        <w:adjustRightInd w:val="0"/>
        <w:spacing w:after="0" w:line="240" w:lineRule="auto"/>
        <w:rPr>
          <w:rFonts w:ascii="Calibri" w:hAnsi="Calibri" w:cs="Calibri"/>
          <w:color w:val="000000" w:themeColor="text1"/>
        </w:rPr>
      </w:pPr>
      <w:r>
        <w:rPr>
          <w:rFonts w:ascii="Calibri" w:hAnsi="Calibri" w:cs="Calibri"/>
          <w:color w:val="000000" w:themeColor="text1"/>
        </w:rPr>
        <w:t>The cost of disposal at the end of life is identified here.</w:t>
      </w:r>
    </w:p>
    <w:p w14:paraId="7A4AF30A" w14:textId="77777777" w:rsidR="009777C1" w:rsidRDefault="009777C1" w:rsidP="009777C1">
      <w:pPr>
        <w:pStyle w:val="ListParagraph"/>
        <w:autoSpaceDE w:val="0"/>
        <w:autoSpaceDN w:val="0"/>
        <w:adjustRightInd w:val="0"/>
        <w:spacing w:after="0" w:line="240" w:lineRule="auto"/>
        <w:rPr>
          <w:rFonts w:ascii="Calibri" w:hAnsi="Calibri" w:cs="Calibri"/>
          <w:color w:val="000000" w:themeColor="text1"/>
        </w:rPr>
      </w:pPr>
    </w:p>
    <w:p w14:paraId="285AB8D3" w14:textId="77777777" w:rsidR="009777C1" w:rsidRDefault="009777C1" w:rsidP="009777C1">
      <w:pPr>
        <w:autoSpaceDE w:val="0"/>
        <w:autoSpaceDN w:val="0"/>
        <w:adjustRightInd w:val="0"/>
        <w:spacing w:after="0" w:line="240" w:lineRule="auto"/>
        <w:rPr>
          <w:rFonts w:ascii="Calibri" w:hAnsi="Calibri" w:cs="Calibri"/>
          <w:b/>
          <w:bCs/>
          <w:i/>
          <w:iCs/>
          <w:color w:val="000000" w:themeColor="text1"/>
        </w:rPr>
      </w:pPr>
      <w:r w:rsidRPr="008451AD">
        <w:rPr>
          <w:rFonts w:ascii="Calibri" w:hAnsi="Calibri" w:cs="Calibri"/>
          <w:b/>
          <w:bCs/>
          <w:i/>
          <w:iCs/>
          <w:color w:val="000000" w:themeColor="text1"/>
        </w:rPr>
        <w:t>Radioactive Material Information</w:t>
      </w:r>
      <w:r>
        <w:rPr>
          <w:rFonts w:ascii="Calibri" w:hAnsi="Calibri" w:cs="Calibri"/>
          <w:b/>
          <w:bCs/>
          <w:i/>
          <w:iCs/>
          <w:color w:val="000000" w:themeColor="text1"/>
        </w:rPr>
        <w:t xml:space="preserve"> – Open Sources</w:t>
      </w:r>
    </w:p>
    <w:p w14:paraId="3B714999" w14:textId="77777777" w:rsidR="009777C1" w:rsidRDefault="009777C1" w:rsidP="009777C1">
      <w:pPr>
        <w:autoSpaceDE w:val="0"/>
        <w:autoSpaceDN w:val="0"/>
        <w:adjustRightInd w:val="0"/>
        <w:spacing w:after="0" w:line="240" w:lineRule="auto"/>
        <w:rPr>
          <w:rFonts w:ascii="Calibri" w:hAnsi="Calibri" w:cs="Calibri"/>
          <w:b/>
          <w:bCs/>
          <w:color w:val="000000" w:themeColor="text1"/>
        </w:rPr>
      </w:pPr>
    </w:p>
    <w:p w14:paraId="04214F59" w14:textId="77777777" w:rsidR="009777C1" w:rsidRDefault="009777C1" w:rsidP="009777C1">
      <w:pPr>
        <w:autoSpaceDE w:val="0"/>
        <w:autoSpaceDN w:val="0"/>
        <w:adjustRightInd w:val="0"/>
        <w:spacing w:after="0" w:line="240" w:lineRule="auto"/>
        <w:rPr>
          <w:rFonts w:ascii="Calibri" w:hAnsi="Calibri" w:cs="Calibri"/>
          <w:color w:val="000000" w:themeColor="text1"/>
        </w:rPr>
      </w:pPr>
      <w:r>
        <w:rPr>
          <w:rFonts w:ascii="Calibri" w:hAnsi="Calibri" w:cs="Calibri"/>
          <w:color w:val="000000" w:themeColor="text1"/>
        </w:rPr>
        <w:t>Open source use has the following additional subsections:</w:t>
      </w:r>
    </w:p>
    <w:p w14:paraId="0CEDB7DE" w14:textId="79F466F5" w:rsidR="009777C1" w:rsidRPr="008451AD" w:rsidRDefault="009777C1" w:rsidP="00DD492B">
      <w:pPr>
        <w:pStyle w:val="ListParagraph"/>
        <w:numPr>
          <w:ilvl w:val="0"/>
          <w:numId w:val="34"/>
        </w:numPr>
        <w:autoSpaceDE w:val="0"/>
        <w:autoSpaceDN w:val="0"/>
        <w:adjustRightInd w:val="0"/>
        <w:spacing w:after="0" w:line="240" w:lineRule="auto"/>
        <w:rPr>
          <w:rFonts w:ascii="Calibri" w:hAnsi="Calibri" w:cs="Calibri"/>
          <w:i/>
          <w:iCs/>
          <w:color w:val="000000" w:themeColor="text1"/>
        </w:rPr>
      </w:pPr>
      <w:r>
        <w:rPr>
          <w:rFonts w:ascii="Calibri" w:hAnsi="Calibri" w:cs="Calibri"/>
          <w:color w:val="000000" w:themeColor="text1"/>
        </w:rPr>
        <w:t xml:space="preserve">Waste Streams – </w:t>
      </w:r>
      <w:r>
        <w:rPr>
          <w:rFonts w:ascii="Calibri" w:hAnsi="Calibri" w:cs="Calibri"/>
          <w:i/>
          <w:iCs/>
          <w:color w:val="000000" w:themeColor="text1"/>
        </w:rPr>
        <w:t>Solids, liquids, LSC, sharps, animals, half</w:t>
      </w:r>
      <w:r w:rsidR="00E84DF5">
        <w:rPr>
          <w:rFonts w:ascii="Calibri" w:hAnsi="Calibri" w:cs="Calibri"/>
          <w:i/>
          <w:iCs/>
          <w:color w:val="000000" w:themeColor="text1"/>
        </w:rPr>
        <w:t>-</w:t>
      </w:r>
      <w:r>
        <w:rPr>
          <w:rFonts w:ascii="Calibri" w:hAnsi="Calibri" w:cs="Calibri"/>
          <w:i/>
          <w:iCs/>
          <w:color w:val="000000" w:themeColor="text1"/>
        </w:rPr>
        <w:t>life</w:t>
      </w:r>
    </w:p>
    <w:p w14:paraId="16B36B69" w14:textId="77777777" w:rsidR="009777C1" w:rsidRPr="008451AD" w:rsidRDefault="009777C1" w:rsidP="00DD492B">
      <w:pPr>
        <w:pStyle w:val="ListParagraph"/>
        <w:numPr>
          <w:ilvl w:val="0"/>
          <w:numId w:val="34"/>
        </w:numPr>
        <w:autoSpaceDE w:val="0"/>
        <w:autoSpaceDN w:val="0"/>
        <w:adjustRightInd w:val="0"/>
        <w:spacing w:after="0" w:line="240" w:lineRule="auto"/>
        <w:rPr>
          <w:rFonts w:ascii="Calibri" w:hAnsi="Calibri" w:cs="Calibri"/>
          <w:i/>
          <w:iCs/>
          <w:color w:val="000000" w:themeColor="text1"/>
        </w:rPr>
      </w:pPr>
      <w:r>
        <w:rPr>
          <w:rFonts w:ascii="Calibri" w:hAnsi="Calibri" w:cs="Calibri"/>
          <w:color w:val="000000" w:themeColor="text1"/>
        </w:rPr>
        <w:t>Procedures for Ordering Receiving and Inventorying</w:t>
      </w:r>
      <w:r w:rsidRPr="008451AD">
        <w:rPr>
          <w:rFonts w:ascii="Calibri" w:hAnsi="Calibri" w:cs="Calibri"/>
          <w:i/>
          <w:iCs/>
          <w:color w:val="000000" w:themeColor="text1"/>
        </w:rPr>
        <w:t xml:space="preserve"> </w:t>
      </w:r>
    </w:p>
    <w:p w14:paraId="7C2C519D" w14:textId="77777777" w:rsidR="009777C1" w:rsidRPr="00CA7E11" w:rsidRDefault="009777C1" w:rsidP="00DD492B">
      <w:pPr>
        <w:pStyle w:val="ListParagraph"/>
        <w:numPr>
          <w:ilvl w:val="0"/>
          <w:numId w:val="34"/>
        </w:numPr>
        <w:autoSpaceDE w:val="0"/>
        <w:autoSpaceDN w:val="0"/>
        <w:adjustRightInd w:val="0"/>
        <w:spacing w:after="0" w:line="240" w:lineRule="auto"/>
        <w:rPr>
          <w:rFonts w:ascii="Calibri" w:hAnsi="Calibri" w:cs="Calibri"/>
          <w:i/>
          <w:iCs/>
          <w:color w:val="000000" w:themeColor="text1"/>
        </w:rPr>
      </w:pPr>
      <w:r>
        <w:rPr>
          <w:rFonts w:ascii="Calibri" w:hAnsi="Calibri" w:cs="Calibri"/>
          <w:color w:val="000000" w:themeColor="text1"/>
        </w:rPr>
        <w:t>Usage and Waste Tracking</w:t>
      </w:r>
    </w:p>
    <w:p w14:paraId="4B43F643" w14:textId="77777777" w:rsidR="009777C1" w:rsidRPr="00CA7E11" w:rsidRDefault="009777C1" w:rsidP="00DD492B">
      <w:pPr>
        <w:pStyle w:val="ListParagraph"/>
        <w:numPr>
          <w:ilvl w:val="0"/>
          <w:numId w:val="34"/>
        </w:numPr>
        <w:autoSpaceDE w:val="0"/>
        <w:autoSpaceDN w:val="0"/>
        <w:adjustRightInd w:val="0"/>
        <w:spacing w:after="0" w:line="240" w:lineRule="auto"/>
        <w:rPr>
          <w:rFonts w:ascii="Calibri" w:hAnsi="Calibri" w:cs="Calibri"/>
          <w:i/>
          <w:iCs/>
          <w:color w:val="000000" w:themeColor="text1"/>
        </w:rPr>
      </w:pPr>
      <w:r>
        <w:rPr>
          <w:rFonts w:ascii="Calibri" w:hAnsi="Calibri" w:cs="Calibri"/>
          <w:color w:val="000000" w:themeColor="text1"/>
        </w:rPr>
        <w:t>Labeling, Day of Use Contamination and Decommissioning Surveys</w:t>
      </w:r>
    </w:p>
    <w:p w14:paraId="094B367E" w14:textId="77777777" w:rsidR="009777C1" w:rsidRDefault="009777C1" w:rsidP="00DD492B">
      <w:pPr>
        <w:pStyle w:val="ListParagraph"/>
        <w:numPr>
          <w:ilvl w:val="0"/>
          <w:numId w:val="34"/>
        </w:numPr>
        <w:autoSpaceDE w:val="0"/>
        <w:autoSpaceDN w:val="0"/>
        <w:adjustRightInd w:val="0"/>
        <w:spacing w:after="0" w:line="240" w:lineRule="auto"/>
        <w:rPr>
          <w:rFonts w:ascii="Calibri" w:hAnsi="Calibri" w:cs="Calibri"/>
          <w:i/>
          <w:iCs/>
          <w:color w:val="000000" w:themeColor="text1"/>
        </w:rPr>
      </w:pPr>
      <w:r>
        <w:rPr>
          <w:rFonts w:ascii="Calibri" w:hAnsi="Calibri" w:cs="Calibri"/>
          <w:color w:val="000000" w:themeColor="text1"/>
        </w:rPr>
        <w:t xml:space="preserve">Forms – </w:t>
      </w:r>
      <w:r>
        <w:rPr>
          <w:rFonts w:ascii="Calibri" w:hAnsi="Calibri" w:cs="Calibri"/>
          <w:i/>
          <w:iCs/>
          <w:color w:val="000000" w:themeColor="text1"/>
        </w:rPr>
        <w:t>Identifies chemical, liquid and/or solids forms</w:t>
      </w:r>
    </w:p>
    <w:p w14:paraId="2576448F" w14:textId="0A9B7C8B" w:rsidR="009777C1" w:rsidRPr="00CA7E11" w:rsidRDefault="009777C1" w:rsidP="00DD492B">
      <w:pPr>
        <w:pStyle w:val="ListParagraph"/>
        <w:numPr>
          <w:ilvl w:val="0"/>
          <w:numId w:val="34"/>
        </w:numPr>
        <w:autoSpaceDE w:val="0"/>
        <w:autoSpaceDN w:val="0"/>
        <w:adjustRightInd w:val="0"/>
        <w:spacing w:after="0" w:line="240" w:lineRule="auto"/>
        <w:rPr>
          <w:rFonts w:ascii="Calibri" w:hAnsi="Calibri" w:cs="Calibri"/>
          <w:i/>
          <w:iCs/>
          <w:color w:val="000000" w:themeColor="text1"/>
        </w:rPr>
      </w:pPr>
      <w:r>
        <w:rPr>
          <w:rFonts w:ascii="Calibri" w:hAnsi="Calibri" w:cs="Calibri"/>
          <w:color w:val="000000" w:themeColor="text1"/>
        </w:rPr>
        <w:t xml:space="preserve">Maximum Order Activity, Experimental Activity and </w:t>
      </w:r>
      <w:r w:rsidR="00E84DF5">
        <w:rPr>
          <w:rFonts w:ascii="Calibri" w:hAnsi="Calibri" w:cs="Calibri"/>
          <w:color w:val="000000" w:themeColor="text1"/>
        </w:rPr>
        <w:t>P</w:t>
      </w:r>
      <w:r>
        <w:rPr>
          <w:rFonts w:ascii="Calibri" w:hAnsi="Calibri" w:cs="Calibri"/>
          <w:color w:val="000000" w:themeColor="text1"/>
        </w:rPr>
        <w:t xml:space="preserve">ossession </w:t>
      </w:r>
      <w:r w:rsidR="00E84DF5">
        <w:rPr>
          <w:rFonts w:ascii="Calibri" w:hAnsi="Calibri" w:cs="Calibri"/>
          <w:color w:val="000000" w:themeColor="text1"/>
        </w:rPr>
        <w:t>L</w:t>
      </w:r>
      <w:r>
        <w:rPr>
          <w:rFonts w:ascii="Calibri" w:hAnsi="Calibri" w:cs="Calibri"/>
          <w:color w:val="000000" w:themeColor="text1"/>
        </w:rPr>
        <w:t>imits</w:t>
      </w:r>
    </w:p>
    <w:p w14:paraId="4530F20C" w14:textId="77777777" w:rsidR="009777C1" w:rsidRPr="008451AD" w:rsidRDefault="009777C1" w:rsidP="00DD492B">
      <w:pPr>
        <w:pStyle w:val="ListParagraph"/>
        <w:numPr>
          <w:ilvl w:val="0"/>
          <w:numId w:val="33"/>
        </w:numPr>
        <w:autoSpaceDE w:val="0"/>
        <w:autoSpaceDN w:val="0"/>
        <w:adjustRightInd w:val="0"/>
        <w:spacing w:after="0" w:line="240" w:lineRule="auto"/>
        <w:rPr>
          <w:rFonts w:ascii="Calibri" w:hAnsi="Calibri" w:cs="Calibri"/>
          <w:i/>
          <w:iCs/>
          <w:color w:val="000000" w:themeColor="text1"/>
        </w:rPr>
      </w:pPr>
      <w:r>
        <w:rPr>
          <w:rFonts w:ascii="Calibri" w:hAnsi="Calibri" w:cs="Calibri"/>
          <w:color w:val="000000" w:themeColor="text1"/>
        </w:rPr>
        <w:t xml:space="preserve">Minor Spill/Contamination Threshold - </w:t>
      </w:r>
      <w:r w:rsidRPr="008451AD">
        <w:rPr>
          <w:rFonts w:ascii="Calibri" w:hAnsi="Calibri" w:cs="Calibri"/>
          <w:i/>
          <w:iCs/>
          <w:color w:val="000000" w:themeColor="text1"/>
        </w:rPr>
        <w:t xml:space="preserve">This section is answered by the RSO/RSC during the approval process after evaluation of the risk associated with usage and in consideration of regulatory requirements. </w:t>
      </w:r>
    </w:p>
    <w:p w14:paraId="01C296DF" w14:textId="77777777" w:rsidR="009777C1" w:rsidRPr="00CA7E11" w:rsidRDefault="009777C1" w:rsidP="00DD492B">
      <w:pPr>
        <w:pStyle w:val="ListParagraph"/>
        <w:numPr>
          <w:ilvl w:val="0"/>
          <w:numId w:val="34"/>
        </w:numPr>
        <w:autoSpaceDE w:val="0"/>
        <w:autoSpaceDN w:val="0"/>
        <w:adjustRightInd w:val="0"/>
        <w:spacing w:after="0" w:line="240" w:lineRule="auto"/>
        <w:rPr>
          <w:rFonts w:ascii="Calibri" w:hAnsi="Calibri" w:cs="Calibri"/>
          <w:i/>
          <w:iCs/>
          <w:color w:val="000000" w:themeColor="text1"/>
        </w:rPr>
      </w:pPr>
      <w:r>
        <w:rPr>
          <w:rFonts w:ascii="Calibri" w:hAnsi="Calibri" w:cs="Calibri"/>
          <w:color w:val="000000" w:themeColor="text1"/>
        </w:rPr>
        <w:t>Radiotoxicity Hazard Group</w:t>
      </w:r>
    </w:p>
    <w:p w14:paraId="21229AB1" w14:textId="77777777" w:rsidR="009777C1" w:rsidRPr="00313E60" w:rsidRDefault="009777C1" w:rsidP="00DD492B">
      <w:pPr>
        <w:pStyle w:val="ListParagraph"/>
        <w:numPr>
          <w:ilvl w:val="0"/>
          <w:numId w:val="34"/>
        </w:numPr>
        <w:autoSpaceDE w:val="0"/>
        <w:autoSpaceDN w:val="0"/>
        <w:adjustRightInd w:val="0"/>
        <w:spacing w:after="0" w:line="240" w:lineRule="auto"/>
        <w:rPr>
          <w:rFonts w:ascii="Calibri" w:hAnsi="Calibri" w:cs="Calibri"/>
          <w:i/>
          <w:iCs/>
          <w:color w:val="000000" w:themeColor="text1"/>
        </w:rPr>
      </w:pPr>
      <w:r>
        <w:rPr>
          <w:rFonts w:ascii="Calibri" w:hAnsi="Calibri" w:cs="Calibri"/>
          <w:color w:val="000000" w:themeColor="text1"/>
        </w:rPr>
        <w:t>Presence of Volatile and/or Airborne Radioactive Materials</w:t>
      </w:r>
    </w:p>
    <w:p w14:paraId="47953C30" w14:textId="7005AD3C" w:rsidR="009777C1" w:rsidRPr="00CA7E11" w:rsidRDefault="009777C1" w:rsidP="00DD492B">
      <w:pPr>
        <w:pStyle w:val="ListParagraph"/>
        <w:numPr>
          <w:ilvl w:val="0"/>
          <w:numId w:val="34"/>
        </w:numPr>
        <w:autoSpaceDE w:val="0"/>
        <w:autoSpaceDN w:val="0"/>
        <w:adjustRightInd w:val="0"/>
        <w:spacing w:after="0" w:line="240" w:lineRule="auto"/>
        <w:rPr>
          <w:rFonts w:ascii="Calibri" w:hAnsi="Calibri" w:cs="Calibri"/>
          <w:i/>
          <w:iCs/>
          <w:color w:val="000000" w:themeColor="text1"/>
        </w:rPr>
      </w:pPr>
      <w:r>
        <w:rPr>
          <w:rFonts w:ascii="Calibri" w:hAnsi="Calibri" w:cs="Calibri"/>
          <w:color w:val="000000" w:themeColor="text1"/>
        </w:rPr>
        <w:t xml:space="preserve">Presence of Mixed Waste - </w:t>
      </w:r>
      <w:r w:rsidRPr="00313E60">
        <w:rPr>
          <w:i/>
          <w:iCs/>
        </w:rPr>
        <w:t xml:space="preserve">If the applicant </w:t>
      </w:r>
      <w:r w:rsidR="00C15973">
        <w:rPr>
          <w:i/>
          <w:iCs/>
        </w:rPr>
        <w:t xml:space="preserve">knowingly </w:t>
      </w:r>
      <w:r w:rsidRPr="00313E60">
        <w:rPr>
          <w:i/>
          <w:iCs/>
        </w:rPr>
        <w:t xml:space="preserve">suspects that any of their waste streams contain a chemical hazard (i.e. ignitable, corrosive, reactive </w:t>
      </w:r>
      <w:r w:rsidR="00C15973">
        <w:rPr>
          <w:i/>
          <w:iCs/>
        </w:rPr>
        <w:t>o</w:t>
      </w:r>
      <w:r w:rsidR="00E84DF5">
        <w:rPr>
          <w:i/>
          <w:iCs/>
        </w:rPr>
        <w:t>r</w:t>
      </w:r>
      <w:r w:rsidRPr="00313E60">
        <w:rPr>
          <w:i/>
          <w:iCs/>
        </w:rPr>
        <w:t xml:space="preserve"> toxic)</w:t>
      </w:r>
      <w:r w:rsidR="00C15973">
        <w:rPr>
          <w:i/>
          <w:iCs/>
        </w:rPr>
        <w:t xml:space="preserve"> </w:t>
      </w:r>
      <w:r w:rsidR="00191AD4">
        <w:rPr>
          <w:i/>
          <w:iCs/>
        </w:rPr>
        <w:t>or</w:t>
      </w:r>
      <w:r w:rsidR="00C15973">
        <w:rPr>
          <w:i/>
          <w:iCs/>
        </w:rPr>
        <w:t xml:space="preserve"> biological haza</w:t>
      </w:r>
      <w:r w:rsidR="00191AD4">
        <w:rPr>
          <w:i/>
          <w:iCs/>
        </w:rPr>
        <w:t>r</w:t>
      </w:r>
      <w:r w:rsidR="00C15973">
        <w:rPr>
          <w:i/>
          <w:iCs/>
        </w:rPr>
        <w:t>d</w:t>
      </w:r>
      <w:r w:rsidRPr="00313E60">
        <w:rPr>
          <w:i/>
          <w:iCs/>
        </w:rPr>
        <w:t xml:space="preserve"> they must request an analysis of their waste stream prior to the introduction of radioactive materials. The generation of mixed waste is not allowed until a disposal path</w:t>
      </w:r>
      <w:r w:rsidR="00837E89">
        <w:rPr>
          <w:i/>
          <w:iCs/>
        </w:rPr>
        <w:t xml:space="preserve"> </w:t>
      </w:r>
      <w:r w:rsidRPr="00313E60">
        <w:rPr>
          <w:i/>
          <w:iCs/>
        </w:rPr>
        <w:t>has been identified.</w:t>
      </w:r>
    </w:p>
    <w:p w14:paraId="4332DDA5" w14:textId="77777777" w:rsidR="009777C1" w:rsidRPr="008451AD" w:rsidRDefault="009777C1" w:rsidP="009777C1">
      <w:pPr>
        <w:pStyle w:val="ListParagraph"/>
        <w:autoSpaceDE w:val="0"/>
        <w:autoSpaceDN w:val="0"/>
        <w:adjustRightInd w:val="0"/>
        <w:spacing w:after="0" w:line="240" w:lineRule="auto"/>
        <w:rPr>
          <w:rFonts w:ascii="Calibri" w:hAnsi="Calibri" w:cs="Calibri"/>
          <w:color w:val="000000" w:themeColor="text1"/>
        </w:rPr>
      </w:pPr>
    </w:p>
    <w:p w14:paraId="116DE57A" w14:textId="77777777" w:rsidR="009777C1" w:rsidRDefault="009777C1" w:rsidP="009777C1">
      <w:pPr>
        <w:autoSpaceDE w:val="0"/>
        <w:autoSpaceDN w:val="0"/>
        <w:adjustRightInd w:val="0"/>
        <w:spacing w:after="0" w:line="240" w:lineRule="auto"/>
        <w:rPr>
          <w:rFonts w:ascii="Calibri-Bold" w:hAnsi="Calibri-Bold" w:cs="Calibri-Bold"/>
          <w:b/>
          <w:bCs/>
          <w:color w:val="000000"/>
          <w:sz w:val="28"/>
          <w:szCs w:val="36"/>
        </w:rPr>
      </w:pPr>
      <w:r>
        <w:rPr>
          <w:rFonts w:ascii="Calibri-Bold" w:hAnsi="Calibri-Bold" w:cs="Calibri-Bold"/>
          <w:b/>
          <w:bCs/>
          <w:color w:val="000000"/>
          <w:sz w:val="28"/>
          <w:szCs w:val="36"/>
        </w:rPr>
        <w:t>U, Th and Naturally Occurring Radioactive Materials Protocol Sections and Guidance</w:t>
      </w:r>
    </w:p>
    <w:p w14:paraId="40092754" w14:textId="77777777" w:rsidR="009777C1" w:rsidRDefault="009777C1" w:rsidP="009777C1">
      <w:pPr>
        <w:autoSpaceDE w:val="0"/>
        <w:autoSpaceDN w:val="0"/>
        <w:adjustRightInd w:val="0"/>
        <w:spacing w:after="0" w:line="240" w:lineRule="auto"/>
        <w:rPr>
          <w:rFonts w:ascii="Calibri" w:hAnsi="Calibri" w:cs="Calibri"/>
          <w:color w:val="000000" w:themeColor="text1"/>
        </w:rPr>
      </w:pPr>
    </w:p>
    <w:p w14:paraId="3A368939" w14:textId="77777777" w:rsidR="009777C1" w:rsidRDefault="009777C1" w:rsidP="009777C1">
      <w:pPr>
        <w:autoSpaceDE w:val="0"/>
        <w:autoSpaceDN w:val="0"/>
        <w:adjustRightInd w:val="0"/>
        <w:spacing w:after="0" w:line="240" w:lineRule="auto"/>
        <w:rPr>
          <w:rFonts w:ascii="Calibri" w:hAnsi="Calibri" w:cs="Calibri"/>
          <w:color w:val="000000" w:themeColor="text1"/>
        </w:rPr>
      </w:pPr>
      <w:r>
        <w:rPr>
          <w:rFonts w:ascii="Calibri" w:hAnsi="Calibri" w:cs="Calibri"/>
          <w:color w:val="000000" w:themeColor="text1"/>
        </w:rPr>
        <w:t>The following additional information is collected in this protocol:</w:t>
      </w:r>
    </w:p>
    <w:p w14:paraId="593B2307" w14:textId="77777777" w:rsidR="009777C1" w:rsidRPr="007D2BF2" w:rsidRDefault="009777C1" w:rsidP="00DD492B">
      <w:pPr>
        <w:pStyle w:val="ListParagraph"/>
        <w:numPr>
          <w:ilvl w:val="0"/>
          <w:numId w:val="37"/>
        </w:numPr>
        <w:autoSpaceDE w:val="0"/>
        <w:autoSpaceDN w:val="0"/>
        <w:adjustRightInd w:val="0"/>
        <w:spacing w:after="0" w:line="240" w:lineRule="auto"/>
        <w:rPr>
          <w:rFonts w:ascii="Calibri" w:hAnsi="Calibri" w:cs="Calibri"/>
          <w:color w:val="000000" w:themeColor="text1"/>
        </w:rPr>
      </w:pPr>
      <w:r w:rsidRPr="007D2BF2">
        <w:rPr>
          <w:rFonts w:ascii="Calibri" w:hAnsi="Calibri" w:cs="Calibri"/>
          <w:color w:val="000000" w:themeColor="text1"/>
        </w:rPr>
        <w:t xml:space="preserve">Locations of </w:t>
      </w:r>
      <w:r>
        <w:rPr>
          <w:rFonts w:ascii="Calibri" w:hAnsi="Calibri" w:cs="Calibri"/>
          <w:color w:val="000000" w:themeColor="text1"/>
        </w:rPr>
        <w:t>u</w:t>
      </w:r>
      <w:r w:rsidRPr="007D2BF2">
        <w:rPr>
          <w:rFonts w:ascii="Calibri" w:hAnsi="Calibri" w:cs="Calibri"/>
          <w:color w:val="000000" w:themeColor="text1"/>
        </w:rPr>
        <w:t xml:space="preserve">se and </w:t>
      </w:r>
      <w:r>
        <w:rPr>
          <w:rFonts w:ascii="Calibri" w:hAnsi="Calibri" w:cs="Calibri"/>
          <w:color w:val="000000" w:themeColor="text1"/>
        </w:rPr>
        <w:t>l</w:t>
      </w:r>
      <w:r w:rsidRPr="007D2BF2">
        <w:rPr>
          <w:rFonts w:ascii="Calibri" w:hAnsi="Calibri" w:cs="Calibri"/>
          <w:color w:val="000000" w:themeColor="text1"/>
        </w:rPr>
        <w:t>aboratory layouts for survey form development</w:t>
      </w:r>
    </w:p>
    <w:p w14:paraId="4CBB9CC8" w14:textId="77777777" w:rsidR="009777C1" w:rsidRPr="007D2BF2" w:rsidRDefault="009777C1" w:rsidP="00DD492B">
      <w:pPr>
        <w:pStyle w:val="ListParagraph"/>
        <w:numPr>
          <w:ilvl w:val="0"/>
          <w:numId w:val="37"/>
        </w:numPr>
        <w:autoSpaceDE w:val="0"/>
        <w:autoSpaceDN w:val="0"/>
        <w:adjustRightInd w:val="0"/>
        <w:spacing w:after="0" w:line="240" w:lineRule="auto"/>
        <w:rPr>
          <w:rFonts w:ascii="Calibri" w:hAnsi="Calibri" w:cs="Calibri"/>
          <w:i/>
          <w:iCs/>
          <w:color w:val="000000" w:themeColor="text1"/>
        </w:rPr>
      </w:pPr>
      <w:r>
        <w:rPr>
          <w:rFonts w:ascii="Calibri" w:hAnsi="Calibri" w:cs="Calibri"/>
          <w:color w:val="000000" w:themeColor="text1"/>
        </w:rPr>
        <w:lastRenderedPageBreak/>
        <w:t>Procedures for ordering receiving</w:t>
      </w:r>
    </w:p>
    <w:p w14:paraId="547A8B4F" w14:textId="77777777" w:rsidR="009777C1" w:rsidRPr="007D2BF2" w:rsidRDefault="009777C1" w:rsidP="00DD492B">
      <w:pPr>
        <w:pStyle w:val="ListParagraph"/>
        <w:numPr>
          <w:ilvl w:val="0"/>
          <w:numId w:val="37"/>
        </w:numPr>
        <w:autoSpaceDE w:val="0"/>
        <w:autoSpaceDN w:val="0"/>
        <w:adjustRightInd w:val="0"/>
        <w:spacing w:after="0" w:line="240" w:lineRule="auto"/>
        <w:rPr>
          <w:rFonts w:ascii="Calibri" w:hAnsi="Calibri" w:cs="Calibri"/>
          <w:i/>
          <w:iCs/>
          <w:color w:val="000000" w:themeColor="text1"/>
        </w:rPr>
      </w:pPr>
      <w:r>
        <w:rPr>
          <w:rFonts w:ascii="Calibri" w:hAnsi="Calibri" w:cs="Calibri"/>
          <w:color w:val="000000" w:themeColor="text1"/>
        </w:rPr>
        <w:t>Inventory procedures</w:t>
      </w:r>
    </w:p>
    <w:p w14:paraId="7C3F29B1" w14:textId="77777777" w:rsidR="009777C1" w:rsidRPr="008451AD" w:rsidRDefault="009777C1" w:rsidP="00DD492B">
      <w:pPr>
        <w:pStyle w:val="ListParagraph"/>
        <w:numPr>
          <w:ilvl w:val="0"/>
          <w:numId w:val="37"/>
        </w:numPr>
        <w:autoSpaceDE w:val="0"/>
        <w:autoSpaceDN w:val="0"/>
        <w:adjustRightInd w:val="0"/>
        <w:spacing w:after="0" w:line="240" w:lineRule="auto"/>
        <w:rPr>
          <w:rFonts w:ascii="Calibri" w:hAnsi="Calibri" w:cs="Calibri"/>
          <w:i/>
          <w:iCs/>
          <w:color w:val="000000" w:themeColor="text1"/>
        </w:rPr>
      </w:pPr>
      <w:r>
        <w:rPr>
          <w:rFonts w:ascii="Calibri" w:hAnsi="Calibri" w:cs="Calibri"/>
          <w:color w:val="000000" w:themeColor="text1"/>
        </w:rPr>
        <w:t>Waste tracking procedures</w:t>
      </w:r>
    </w:p>
    <w:p w14:paraId="1E2F5CE5" w14:textId="77777777" w:rsidR="009777C1" w:rsidRDefault="009777C1" w:rsidP="00DD492B">
      <w:pPr>
        <w:pStyle w:val="ListParagraph"/>
        <w:numPr>
          <w:ilvl w:val="0"/>
          <w:numId w:val="36"/>
        </w:numPr>
        <w:autoSpaceDE w:val="0"/>
        <w:autoSpaceDN w:val="0"/>
        <w:adjustRightInd w:val="0"/>
        <w:spacing w:after="0" w:line="240" w:lineRule="auto"/>
        <w:rPr>
          <w:rFonts w:ascii="Calibri" w:hAnsi="Calibri" w:cs="Calibri"/>
          <w:color w:val="000000" w:themeColor="text1"/>
        </w:rPr>
      </w:pPr>
      <w:r>
        <w:rPr>
          <w:rFonts w:ascii="Calibri" w:hAnsi="Calibri" w:cs="Calibri"/>
          <w:color w:val="000000" w:themeColor="text1"/>
        </w:rPr>
        <w:t>Survey frequency</w:t>
      </w:r>
    </w:p>
    <w:p w14:paraId="1A0B7EC2" w14:textId="77777777" w:rsidR="009777C1" w:rsidRDefault="009777C1" w:rsidP="00DD492B">
      <w:pPr>
        <w:pStyle w:val="ListParagraph"/>
        <w:numPr>
          <w:ilvl w:val="0"/>
          <w:numId w:val="36"/>
        </w:numPr>
        <w:autoSpaceDE w:val="0"/>
        <w:autoSpaceDN w:val="0"/>
        <w:adjustRightInd w:val="0"/>
        <w:spacing w:after="0" w:line="240" w:lineRule="auto"/>
        <w:rPr>
          <w:rFonts w:ascii="Calibri" w:hAnsi="Calibri" w:cs="Calibri"/>
          <w:color w:val="000000" w:themeColor="text1"/>
        </w:rPr>
      </w:pPr>
      <w:r>
        <w:rPr>
          <w:rFonts w:ascii="Calibri" w:hAnsi="Calibri" w:cs="Calibri"/>
          <w:color w:val="000000" w:themeColor="text1"/>
        </w:rPr>
        <w:t>RSO notification of possible contamination events</w:t>
      </w:r>
    </w:p>
    <w:p w14:paraId="460A897B" w14:textId="77777777" w:rsidR="009777C1" w:rsidRDefault="009777C1" w:rsidP="00DD492B">
      <w:pPr>
        <w:pStyle w:val="ListParagraph"/>
        <w:numPr>
          <w:ilvl w:val="0"/>
          <w:numId w:val="36"/>
        </w:numPr>
        <w:autoSpaceDE w:val="0"/>
        <w:autoSpaceDN w:val="0"/>
        <w:adjustRightInd w:val="0"/>
        <w:spacing w:after="0" w:line="240" w:lineRule="auto"/>
        <w:rPr>
          <w:rFonts w:ascii="Calibri" w:hAnsi="Calibri" w:cs="Calibri"/>
          <w:color w:val="000000" w:themeColor="text1"/>
        </w:rPr>
      </w:pPr>
      <w:r>
        <w:rPr>
          <w:rFonts w:ascii="Calibri" w:hAnsi="Calibri" w:cs="Calibri"/>
          <w:color w:val="000000" w:themeColor="text1"/>
        </w:rPr>
        <w:t>General objectives of use</w:t>
      </w:r>
    </w:p>
    <w:p w14:paraId="1D490595" w14:textId="77777777" w:rsidR="009777C1" w:rsidRDefault="009777C1" w:rsidP="00DD492B">
      <w:pPr>
        <w:pStyle w:val="ListParagraph"/>
        <w:numPr>
          <w:ilvl w:val="0"/>
          <w:numId w:val="36"/>
        </w:numPr>
        <w:autoSpaceDE w:val="0"/>
        <w:autoSpaceDN w:val="0"/>
        <w:adjustRightInd w:val="0"/>
        <w:spacing w:after="0" w:line="240" w:lineRule="auto"/>
        <w:rPr>
          <w:rFonts w:ascii="Calibri" w:hAnsi="Calibri" w:cs="Calibri"/>
          <w:color w:val="000000" w:themeColor="text1"/>
        </w:rPr>
      </w:pPr>
      <w:r>
        <w:rPr>
          <w:rFonts w:ascii="Calibri" w:hAnsi="Calibri" w:cs="Calibri"/>
          <w:color w:val="000000" w:themeColor="text1"/>
        </w:rPr>
        <w:t>Solid and liquid forms</w:t>
      </w:r>
    </w:p>
    <w:p w14:paraId="1567ED10" w14:textId="77777777" w:rsidR="009777C1" w:rsidRDefault="009777C1" w:rsidP="00DD492B">
      <w:pPr>
        <w:pStyle w:val="ListParagraph"/>
        <w:numPr>
          <w:ilvl w:val="0"/>
          <w:numId w:val="36"/>
        </w:numPr>
        <w:autoSpaceDE w:val="0"/>
        <w:autoSpaceDN w:val="0"/>
        <w:adjustRightInd w:val="0"/>
        <w:spacing w:after="0" w:line="240" w:lineRule="auto"/>
        <w:rPr>
          <w:rFonts w:ascii="Calibri" w:hAnsi="Calibri" w:cs="Calibri"/>
          <w:color w:val="000000" w:themeColor="text1"/>
        </w:rPr>
      </w:pPr>
      <w:r>
        <w:rPr>
          <w:rFonts w:ascii="Calibri" w:hAnsi="Calibri" w:cs="Calibri"/>
          <w:color w:val="000000" w:themeColor="text1"/>
        </w:rPr>
        <w:t>Possession limits</w:t>
      </w:r>
    </w:p>
    <w:p w14:paraId="4EFE40AD" w14:textId="77777777" w:rsidR="009777C1" w:rsidRDefault="009777C1" w:rsidP="00DD492B">
      <w:pPr>
        <w:pStyle w:val="ListParagraph"/>
        <w:numPr>
          <w:ilvl w:val="0"/>
          <w:numId w:val="36"/>
        </w:numPr>
        <w:autoSpaceDE w:val="0"/>
        <w:autoSpaceDN w:val="0"/>
        <w:adjustRightInd w:val="0"/>
        <w:spacing w:after="0" w:line="240" w:lineRule="auto"/>
        <w:rPr>
          <w:rFonts w:ascii="Calibri" w:hAnsi="Calibri" w:cs="Calibri"/>
          <w:color w:val="000000" w:themeColor="text1"/>
        </w:rPr>
      </w:pPr>
      <w:r>
        <w:rPr>
          <w:rFonts w:ascii="Calibri" w:hAnsi="Calibri" w:cs="Calibri"/>
          <w:color w:val="000000" w:themeColor="text1"/>
        </w:rPr>
        <w:t>Frequency of use</w:t>
      </w:r>
    </w:p>
    <w:p w14:paraId="0B03F9BA" w14:textId="77777777" w:rsidR="009777C1" w:rsidRDefault="009777C1" w:rsidP="00DD492B">
      <w:pPr>
        <w:pStyle w:val="ListParagraph"/>
        <w:numPr>
          <w:ilvl w:val="0"/>
          <w:numId w:val="36"/>
        </w:numPr>
        <w:autoSpaceDE w:val="0"/>
        <w:autoSpaceDN w:val="0"/>
        <w:adjustRightInd w:val="0"/>
        <w:spacing w:after="0" w:line="240" w:lineRule="auto"/>
        <w:rPr>
          <w:rFonts w:ascii="Calibri" w:hAnsi="Calibri" w:cs="Calibri"/>
          <w:color w:val="000000" w:themeColor="text1"/>
        </w:rPr>
      </w:pPr>
      <w:r>
        <w:rPr>
          <w:rFonts w:ascii="Calibri" w:hAnsi="Calibri" w:cs="Calibri"/>
          <w:color w:val="000000" w:themeColor="text1"/>
        </w:rPr>
        <w:t>Maximum experimental activity</w:t>
      </w:r>
    </w:p>
    <w:p w14:paraId="329015FC" w14:textId="77777777" w:rsidR="009777C1" w:rsidRPr="008451AD" w:rsidRDefault="009777C1" w:rsidP="00DD492B">
      <w:pPr>
        <w:pStyle w:val="ListParagraph"/>
        <w:numPr>
          <w:ilvl w:val="0"/>
          <w:numId w:val="33"/>
        </w:numPr>
        <w:autoSpaceDE w:val="0"/>
        <w:autoSpaceDN w:val="0"/>
        <w:adjustRightInd w:val="0"/>
        <w:spacing w:after="0" w:line="240" w:lineRule="auto"/>
        <w:rPr>
          <w:rFonts w:ascii="Calibri" w:hAnsi="Calibri" w:cs="Calibri"/>
          <w:i/>
          <w:iCs/>
          <w:color w:val="000000" w:themeColor="text1"/>
        </w:rPr>
      </w:pPr>
      <w:r>
        <w:rPr>
          <w:rFonts w:ascii="Calibri" w:hAnsi="Calibri" w:cs="Calibri"/>
          <w:color w:val="000000" w:themeColor="text1"/>
        </w:rPr>
        <w:t xml:space="preserve">Minor spill/contamination threshold - </w:t>
      </w:r>
      <w:r w:rsidRPr="008451AD">
        <w:rPr>
          <w:rFonts w:ascii="Calibri" w:hAnsi="Calibri" w:cs="Calibri"/>
          <w:i/>
          <w:iCs/>
          <w:color w:val="000000" w:themeColor="text1"/>
        </w:rPr>
        <w:t xml:space="preserve">This section is answered by the RSO/RSC during the approval process after evaluation of the risk associated with usage and in consideration of regulatory requirements. </w:t>
      </w:r>
    </w:p>
    <w:p w14:paraId="5CA82DFA" w14:textId="77777777" w:rsidR="009777C1" w:rsidRDefault="009777C1" w:rsidP="00DD492B">
      <w:pPr>
        <w:pStyle w:val="ListParagraph"/>
        <w:numPr>
          <w:ilvl w:val="0"/>
          <w:numId w:val="33"/>
        </w:numPr>
        <w:autoSpaceDE w:val="0"/>
        <w:autoSpaceDN w:val="0"/>
        <w:adjustRightInd w:val="0"/>
        <w:spacing w:after="0" w:line="240" w:lineRule="auto"/>
        <w:rPr>
          <w:rFonts w:ascii="Calibri" w:hAnsi="Calibri" w:cs="Calibri"/>
          <w:i/>
          <w:iCs/>
          <w:color w:val="000000" w:themeColor="text1"/>
        </w:rPr>
      </w:pPr>
      <w:r>
        <w:rPr>
          <w:rFonts w:ascii="Calibri" w:hAnsi="Calibri" w:cs="Calibri"/>
          <w:color w:val="000000" w:themeColor="text1"/>
        </w:rPr>
        <w:t xml:space="preserve">Experimental Steps </w:t>
      </w:r>
      <w:r>
        <w:rPr>
          <w:rFonts w:ascii="Calibri" w:hAnsi="Calibri" w:cs="Calibri"/>
          <w:color w:val="000000" w:themeColor="text1"/>
        </w:rPr>
        <w:softHyphen/>
        <w:t xml:space="preserve">– </w:t>
      </w:r>
      <w:r>
        <w:rPr>
          <w:rFonts w:ascii="Calibri" w:hAnsi="Calibri" w:cs="Calibri"/>
          <w:i/>
          <w:iCs/>
          <w:color w:val="000000" w:themeColor="text1"/>
        </w:rPr>
        <w:t>This section outlines each experimental step, the existing hazards during that step and the measures taken to mitigate those hazards in each step.</w:t>
      </w:r>
    </w:p>
    <w:p w14:paraId="3AF8A9F6" w14:textId="77777777" w:rsidR="009777C1" w:rsidRPr="00313897" w:rsidRDefault="009777C1" w:rsidP="00DD492B">
      <w:pPr>
        <w:pStyle w:val="ListParagraph"/>
        <w:numPr>
          <w:ilvl w:val="0"/>
          <w:numId w:val="33"/>
        </w:numPr>
        <w:autoSpaceDE w:val="0"/>
        <w:autoSpaceDN w:val="0"/>
        <w:adjustRightInd w:val="0"/>
        <w:spacing w:after="0" w:line="240" w:lineRule="auto"/>
        <w:rPr>
          <w:rFonts w:ascii="Calibri" w:hAnsi="Calibri" w:cs="Calibri"/>
          <w:i/>
          <w:iCs/>
          <w:color w:val="000000" w:themeColor="text1"/>
        </w:rPr>
      </w:pPr>
      <w:r>
        <w:rPr>
          <w:rFonts w:ascii="Calibri" w:hAnsi="Calibri" w:cs="Calibri"/>
          <w:color w:val="000000" w:themeColor="text1"/>
        </w:rPr>
        <w:t>Presence of Volatile and/or Airborne Radioactive Materials</w:t>
      </w:r>
    </w:p>
    <w:p w14:paraId="709D098C" w14:textId="77777777" w:rsidR="009777C1" w:rsidRPr="00313897" w:rsidRDefault="009777C1" w:rsidP="00DD492B">
      <w:pPr>
        <w:pStyle w:val="ListParagraph"/>
        <w:numPr>
          <w:ilvl w:val="0"/>
          <w:numId w:val="33"/>
        </w:numPr>
        <w:autoSpaceDE w:val="0"/>
        <w:autoSpaceDN w:val="0"/>
        <w:adjustRightInd w:val="0"/>
        <w:spacing w:after="0" w:line="240" w:lineRule="auto"/>
        <w:rPr>
          <w:rFonts w:ascii="Calibri" w:hAnsi="Calibri" w:cs="Calibri"/>
          <w:i/>
          <w:iCs/>
          <w:color w:val="000000" w:themeColor="text1"/>
        </w:rPr>
      </w:pPr>
      <w:r>
        <w:rPr>
          <w:rFonts w:ascii="Calibri" w:hAnsi="Calibri" w:cs="Calibri"/>
          <w:color w:val="000000" w:themeColor="text1"/>
        </w:rPr>
        <w:t>Waste types</w:t>
      </w:r>
    </w:p>
    <w:p w14:paraId="53842F21" w14:textId="77777777" w:rsidR="009777C1" w:rsidRDefault="009777C1" w:rsidP="00DD492B">
      <w:pPr>
        <w:pStyle w:val="ListParagraph"/>
        <w:numPr>
          <w:ilvl w:val="0"/>
          <w:numId w:val="33"/>
        </w:numPr>
        <w:autoSpaceDE w:val="0"/>
        <w:autoSpaceDN w:val="0"/>
        <w:adjustRightInd w:val="0"/>
        <w:spacing w:after="0" w:line="240" w:lineRule="auto"/>
        <w:rPr>
          <w:rFonts w:ascii="Calibri" w:hAnsi="Calibri" w:cs="Calibri"/>
          <w:i/>
          <w:iCs/>
          <w:color w:val="000000" w:themeColor="text1"/>
        </w:rPr>
      </w:pPr>
      <w:r>
        <w:rPr>
          <w:rFonts w:ascii="Calibri" w:hAnsi="Calibri" w:cs="Calibri"/>
          <w:color w:val="000000" w:themeColor="text1"/>
        </w:rPr>
        <w:t xml:space="preserve">Radiation Detection Equipment – </w:t>
      </w:r>
      <w:r w:rsidRPr="00113209">
        <w:rPr>
          <w:rFonts w:ascii="Calibri" w:hAnsi="Calibri" w:cs="Calibri"/>
          <w:i/>
          <w:iCs/>
          <w:color w:val="000000" w:themeColor="text1"/>
        </w:rPr>
        <w:t xml:space="preserve">Any required or used equipment is identified here such as analytical equipment, survey meters and/or liquid scintillation counters. </w:t>
      </w:r>
    </w:p>
    <w:p w14:paraId="1110D4CA" w14:textId="77777777" w:rsidR="009777C1" w:rsidRDefault="009777C1" w:rsidP="009777C1">
      <w:pPr>
        <w:autoSpaceDE w:val="0"/>
        <w:autoSpaceDN w:val="0"/>
        <w:adjustRightInd w:val="0"/>
        <w:spacing w:before="240" w:after="0" w:line="240" w:lineRule="auto"/>
        <w:rPr>
          <w:rFonts w:ascii="Calibri-Bold" w:hAnsi="Calibri-Bold" w:cs="Calibri-Bold"/>
          <w:b/>
          <w:bCs/>
          <w:color w:val="000000"/>
          <w:sz w:val="28"/>
          <w:szCs w:val="36"/>
        </w:rPr>
      </w:pPr>
      <w:r>
        <w:rPr>
          <w:rFonts w:ascii="Calibri-Bold" w:hAnsi="Calibri-Bold" w:cs="Calibri-Bold"/>
          <w:b/>
          <w:bCs/>
          <w:color w:val="000000"/>
          <w:sz w:val="28"/>
          <w:szCs w:val="36"/>
        </w:rPr>
        <w:t>X-ray Generating Machines</w:t>
      </w:r>
    </w:p>
    <w:p w14:paraId="4DC00E04" w14:textId="77777777" w:rsidR="009777C1" w:rsidRDefault="009777C1" w:rsidP="009777C1">
      <w:pPr>
        <w:autoSpaceDE w:val="0"/>
        <w:autoSpaceDN w:val="0"/>
        <w:adjustRightInd w:val="0"/>
        <w:spacing w:before="240" w:after="0" w:line="240" w:lineRule="auto"/>
        <w:rPr>
          <w:rFonts w:ascii="Calibri-Bold" w:hAnsi="Calibri-Bold" w:cs="Calibri-Bold"/>
          <w:color w:val="000000"/>
        </w:rPr>
      </w:pPr>
      <w:r>
        <w:rPr>
          <w:rFonts w:ascii="Calibri-Bold" w:hAnsi="Calibri-Bold" w:cs="Calibri-Bold"/>
          <w:color w:val="000000"/>
        </w:rPr>
        <w:t>The following additional information is collected in this protocol:</w:t>
      </w:r>
    </w:p>
    <w:p w14:paraId="5BE697FA" w14:textId="77777777" w:rsidR="009777C1" w:rsidRDefault="009777C1" w:rsidP="00DD492B">
      <w:pPr>
        <w:pStyle w:val="ListParagraph"/>
        <w:numPr>
          <w:ilvl w:val="0"/>
          <w:numId w:val="37"/>
        </w:numPr>
        <w:autoSpaceDE w:val="0"/>
        <w:autoSpaceDN w:val="0"/>
        <w:adjustRightInd w:val="0"/>
        <w:spacing w:after="0" w:line="240" w:lineRule="auto"/>
        <w:rPr>
          <w:rFonts w:ascii="Calibri" w:hAnsi="Calibri" w:cs="Calibri"/>
          <w:color w:val="000000" w:themeColor="text1"/>
        </w:rPr>
      </w:pPr>
      <w:r>
        <w:rPr>
          <w:rFonts w:ascii="Calibri" w:hAnsi="Calibri" w:cs="Calibri"/>
          <w:color w:val="000000" w:themeColor="text1"/>
        </w:rPr>
        <w:t xml:space="preserve">Xray Machine Type – </w:t>
      </w:r>
      <w:r>
        <w:rPr>
          <w:rFonts w:ascii="Calibri" w:hAnsi="Calibri" w:cs="Calibri"/>
          <w:i/>
          <w:iCs/>
          <w:color w:val="000000" w:themeColor="text1"/>
        </w:rPr>
        <w:t>Diffraction, Electron Microscope, Imaging or Other</w:t>
      </w:r>
    </w:p>
    <w:p w14:paraId="38613A92" w14:textId="77777777" w:rsidR="009777C1" w:rsidRPr="007D2BF2" w:rsidRDefault="009777C1" w:rsidP="00DD492B">
      <w:pPr>
        <w:pStyle w:val="ListParagraph"/>
        <w:numPr>
          <w:ilvl w:val="0"/>
          <w:numId w:val="37"/>
        </w:numPr>
        <w:autoSpaceDE w:val="0"/>
        <w:autoSpaceDN w:val="0"/>
        <w:adjustRightInd w:val="0"/>
        <w:spacing w:after="0" w:line="240" w:lineRule="auto"/>
        <w:rPr>
          <w:rFonts w:ascii="Calibri" w:hAnsi="Calibri" w:cs="Calibri"/>
          <w:color w:val="000000" w:themeColor="text1"/>
        </w:rPr>
      </w:pPr>
      <w:r w:rsidRPr="007D2BF2">
        <w:rPr>
          <w:rFonts w:ascii="Calibri" w:hAnsi="Calibri" w:cs="Calibri"/>
          <w:color w:val="000000" w:themeColor="text1"/>
        </w:rPr>
        <w:t xml:space="preserve">Locations of </w:t>
      </w:r>
      <w:r>
        <w:rPr>
          <w:rFonts w:ascii="Calibri" w:hAnsi="Calibri" w:cs="Calibri"/>
          <w:color w:val="000000" w:themeColor="text1"/>
        </w:rPr>
        <w:t>u</w:t>
      </w:r>
      <w:r w:rsidRPr="007D2BF2">
        <w:rPr>
          <w:rFonts w:ascii="Calibri" w:hAnsi="Calibri" w:cs="Calibri"/>
          <w:color w:val="000000" w:themeColor="text1"/>
        </w:rPr>
        <w:t xml:space="preserve">se and </w:t>
      </w:r>
      <w:r>
        <w:rPr>
          <w:rFonts w:ascii="Calibri" w:hAnsi="Calibri" w:cs="Calibri"/>
          <w:color w:val="000000" w:themeColor="text1"/>
        </w:rPr>
        <w:t>l</w:t>
      </w:r>
      <w:r w:rsidRPr="007D2BF2">
        <w:rPr>
          <w:rFonts w:ascii="Calibri" w:hAnsi="Calibri" w:cs="Calibri"/>
          <w:color w:val="000000" w:themeColor="text1"/>
        </w:rPr>
        <w:t>aboratory layouts for survey form development</w:t>
      </w:r>
    </w:p>
    <w:p w14:paraId="0510CA56" w14:textId="77777777" w:rsidR="009777C1" w:rsidRDefault="009777C1" w:rsidP="00DD492B">
      <w:pPr>
        <w:pStyle w:val="ListParagraph"/>
        <w:numPr>
          <w:ilvl w:val="0"/>
          <w:numId w:val="38"/>
        </w:numPr>
        <w:autoSpaceDE w:val="0"/>
        <w:autoSpaceDN w:val="0"/>
        <w:adjustRightInd w:val="0"/>
        <w:spacing w:before="240" w:after="0" w:line="240" w:lineRule="auto"/>
        <w:rPr>
          <w:rFonts w:ascii="Calibri-Bold" w:hAnsi="Calibri-Bold" w:cs="Calibri-Bold"/>
          <w:color w:val="000000"/>
        </w:rPr>
      </w:pPr>
      <w:r>
        <w:rPr>
          <w:rFonts w:ascii="Calibri-Bold" w:hAnsi="Calibri-Bold" w:cs="Calibri-Bold"/>
          <w:color w:val="000000"/>
        </w:rPr>
        <w:t>Manufacturer, model, serial number</w:t>
      </w:r>
    </w:p>
    <w:p w14:paraId="702EE9CE" w14:textId="77777777" w:rsidR="009777C1" w:rsidRDefault="009777C1" w:rsidP="00DD492B">
      <w:pPr>
        <w:pStyle w:val="ListParagraph"/>
        <w:numPr>
          <w:ilvl w:val="0"/>
          <w:numId w:val="38"/>
        </w:numPr>
        <w:autoSpaceDE w:val="0"/>
        <w:autoSpaceDN w:val="0"/>
        <w:adjustRightInd w:val="0"/>
        <w:spacing w:before="240" w:after="0" w:line="240" w:lineRule="auto"/>
        <w:rPr>
          <w:rFonts w:ascii="Calibri-Bold" w:hAnsi="Calibri-Bold" w:cs="Calibri-Bold"/>
          <w:color w:val="000000"/>
        </w:rPr>
      </w:pPr>
      <w:r>
        <w:rPr>
          <w:rFonts w:ascii="Calibri-Bold" w:hAnsi="Calibri-Bold" w:cs="Calibri-Bold"/>
          <w:color w:val="000000"/>
        </w:rPr>
        <w:t>Fixed or mobile</w:t>
      </w:r>
    </w:p>
    <w:p w14:paraId="52CC7640" w14:textId="77777777" w:rsidR="009777C1" w:rsidRDefault="009777C1" w:rsidP="00DD492B">
      <w:pPr>
        <w:pStyle w:val="ListParagraph"/>
        <w:numPr>
          <w:ilvl w:val="0"/>
          <w:numId w:val="38"/>
        </w:numPr>
        <w:autoSpaceDE w:val="0"/>
        <w:autoSpaceDN w:val="0"/>
        <w:adjustRightInd w:val="0"/>
        <w:spacing w:before="240" w:after="0" w:line="240" w:lineRule="auto"/>
        <w:rPr>
          <w:rFonts w:ascii="Calibri-Bold" w:hAnsi="Calibri-Bold" w:cs="Calibri-Bold"/>
          <w:color w:val="000000"/>
        </w:rPr>
      </w:pPr>
      <w:r>
        <w:rPr>
          <w:rFonts w:ascii="Calibri-Bold" w:hAnsi="Calibri-Bold" w:cs="Calibri-Bold"/>
          <w:color w:val="000000"/>
        </w:rPr>
        <w:t>Max kV peak, mA, Tubes</w:t>
      </w:r>
    </w:p>
    <w:p w14:paraId="08E15D2E" w14:textId="77777777" w:rsidR="009777C1" w:rsidRDefault="009777C1" w:rsidP="00DD492B">
      <w:pPr>
        <w:pStyle w:val="ListParagraph"/>
        <w:numPr>
          <w:ilvl w:val="0"/>
          <w:numId w:val="38"/>
        </w:numPr>
        <w:autoSpaceDE w:val="0"/>
        <w:autoSpaceDN w:val="0"/>
        <w:adjustRightInd w:val="0"/>
        <w:spacing w:before="240" w:after="0" w:line="240" w:lineRule="auto"/>
        <w:rPr>
          <w:rFonts w:ascii="Calibri-Bold" w:hAnsi="Calibri-Bold" w:cs="Calibri-Bold"/>
          <w:color w:val="000000"/>
        </w:rPr>
      </w:pPr>
      <w:r>
        <w:rPr>
          <w:rFonts w:ascii="Calibri-Bold" w:hAnsi="Calibri-Bold" w:cs="Calibri-Bold"/>
          <w:color w:val="000000"/>
        </w:rPr>
        <w:t>Interlock, operational indicators and labeling</w:t>
      </w:r>
    </w:p>
    <w:p w14:paraId="48C05EB7" w14:textId="77777777" w:rsidR="009777C1" w:rsidRDefault="009777C1" w:rsidP="00DD492B">
      <w:pPr>
        <w:pStyle w:val="ListParagraph"/>
        <w:numPr>
          <w:ilvl w:val="0"/>
          <w:numId w:val="38"/>
        </w:numPr>
        <w:autoSpaceDE w:val="0"/>
        <w:autoSpaceDN w:val="0"/>
        <w:adjustRightInd w:val="0"/>
        <w:spacing w:after="0" w:line="240" w:lineRule="auto"/>
        <w:rPr>
          <w:rFonts w:ascii="Calibri" w:hAnsi="Calibri" w:cs="Calibri"/>
          <w:i/>
          <w:iCs/>
          <w:color w:val="000000" w:themeColor="text1"/>
        </w:rPr>
      </w:pPr>
      <w:r>
        <w:rPr>
          <w:rFonts w:ascii="Calibri" w:hAnsi="Calibri" w:cs="Calibri"/>
          <w:color w:val="000000" w:themeColor="text1"/>
        </w:rPr>
        <w:t xml:space="preserve">Experimental Steps </w:t>
      </w:r>
      <w:r>
        <w:rPr>
          <w:rFonts w:ascii="Calibri" w:hAnsi="Calibri" w:cs="Calibri"/>
          <w:color w:val="000000" w:themeColor="text1"/>
        </w:rPr>
        <w:softHyphen/>
        <w:t xml:space="preserve">– </w:t>
      </w:r>
      <w:r>
        <w:rPr>
          <w:rFonts w:ascii="Calibri" w:hAnsi="Calibri" w:cs="Calibri"/>
          <w:i/>
          <w:iCs/>
          <w:color w:val="000000" w:themeColor="text1"/>
        </w:rPr>
        <w:t>If required, this section outlines each experimental step, the existing hazards during that step and the measures taken to mitigate those hazards in each step.</w:t>
      </w:r>
    </w:p>
    <w:p w14:paraId="16FE6461" w14:textId="77777777" w:rsidR="009777C1" w:rsidRPr="00313897" w:rsidRDefault="009777C1" w:rsidP="00DD492B">
      <w:pPr>
        <w:pStyle w:val="ListParagraph"/>
        <w:numPr>
          <w:ilvl w:val="0"/>
          <w:numId w:val="38"/>
        </w:numPr>
        <w:autoSpaceDE w:val="0"/>
        <w:autoSpaceDN w:val="0"/>
        <w:adjustRightInd w:val="0"/>
        <w:spacing w:before="240" w:after="0" w:line="240" w:lineRule="auto"/>
        <w:rPr>
          <w:rFonts w:ascii="Calibri-Bold" w:hAnsi="Calibri-Bold" w:cs="Calibri-Bold"/>
          <w:color w:val="000000"/>
        </w:rPr>
      </w:pPr>
      <w:r>
        <w:rPr>
          <w:rFonts w:ascii="Calibri-Bold" w:hAnsi="Calibri-Bold" w:cs="Calibri-Bold"/>
          <w:color w:val="000000"/>
        </w:rPr>
        <w:t xml:space="preserve">Security of x-ray machine. </w:t>
      </w:r>
    </w:p>
    <w:p w14:paraId="0225DBA2" w14:textId="4FC233B5" w:rsidR="009777C1" w:rsidRDefault="009777C1">
      <w:pPr>
        <w:rPr>
          <w:rFonts w:ascii="Calibri" w:hAnsi="Calibri" w:cs="Calibri"/>
          <w:color w:val="000000"/>
        </w:rPr>
      </w:pPr>
    </w:p>
    <w:p w14:paraId="68468EAD" w14:textId="75DC8093" w:rsidR="009777C1" w:rsidRDefault="009777C1">
      <w:pPr>
        <w:rPr>
          <w:rFonts w:ascii="Calibri" w:hAnsi="Calibri" w:cs="Calibri"/>
          <w:color w:val="000000"/>
        </w:rPr>
      </w:pPr>
    </w:p>
    <w:p w14:paraId="273D7FAA" w14:textId="7D5764C3" w:rsidR="009777C1" w:rsidRDefault="009777C1">
      <w:pPr>
        <w:rPr>
          <w:rFonts w:ascii="Calibri" w:hAnsi="Calibri" w:cs="Calibri"/>
          <w:color w:val="000000"/>
        </w:rPr>
      </w:pPr>
      <w:r>
        <w:rPr>
          <w:rFonts w:ascii="Calibri" w:hAnsi="Calibri" w:cs="Calibri"/>
          <w:color w:val="000000"/>
        </w:rPr>
        <w:br w:type="page"/>
      </w:r>
    </w:p>
    <w:p w14:paraId="6451C38D" w14:textId="77777777" w:rsidR="006A462B" w:rsidRDefault="006A462B" w:rsidP="006A462B">
      <w:pPr>
        <w:autoSpaceDE w:val="0"/>
        <w:autoSpaceDN w:val="0"/>
        <w:adjustRightInd w:val="0"/>
        <w:spacing w:after="0" w:line="240" w:lineRule="auto"/>
        <w:rPr>
          <w:rFonts w:ascii="Calibri" w:hAnsi="Calibri" w:cs="Calibri"/>
          <w:color w:val="000000"/>
        </w:rPr>
      </w:pPr>
    </w:p>
    <w:p w14:paraId="6EE91507" w14:textId="10132E93" w:rsidR="006A462B" w:rsidRPr="009D2C35" w:rsidRDefault="00DD492B" w:rsidP="006A462B">
      <w:pPr>
        <w:jc w:val="center"/>
        <w:rPr>
          <w:b/>
          <w:sz w:val="36"/>
          <w:szCs w:val="36"/>
          <w:u w:val="single"/>
        </w:rPr>
      </w:pPr>
      <w:r w:rsidRPr="009D2C35">
        <w:rPr>
          <w:b/>
          <w:sz w:val="36"/>
          <w:szCs w:val="36"/>
          <w:u w:val="single"/>
        </w:rPr>
        <w:t>Appendix</w:t>
      </w:r>
      <w:r w:rsidR="009D2C35" w:rsidRPr="009D2C35">
        <w:rPr>
          <w:b/>
          <w:sz w:val="36"/>
          <w:szCs w:val="36"/>
          <w:u w:val="single"/>
        </w:rPr>
        <w:t xml:space="preserve"> A</w:t>
      </w:r>
      <w:r w:rsidRPr="009D2C35">
        <w:rPr>
          <w:b/>
          <w:sz w:val="36"/>
          <w:szCs w:val="36"/>
          <w:u w:val="single"/>
        </w:rPr>
        <w:t xml:space="preserve">: Additional Guidance and Best Practices for </w:t>
      </w:r>
      <w:r w:rsidR="0033052E" w:rsidRPr="009D2C35">
        <w:rPr>
          <w:b/>
          <w:sz w:val="36"/>
          <w:szCs w:val="36"/>
          <w:u w:val="single"/>
        </w:rPr>
        <w:t>Open-Source</w:t>
      </w:r>
      <w:r w:rsidR="006A462B" w:rsidRPr="009D2C35">
        <w:rPr>
          <w:b/>
          <w:sz w:val="36"/>
          <w:szCs w:val="36"/>
          <w:u w:val="single"/>
        </w:rPr>
        <w:t xml:space="preserve"> Radioactive Material Users</w:t>
      </w:r>
    </w:p>
    <w:p w14:paraId="54EB1F9E" w14:textId="5F6736F7" w:rsidR="006A462B" w:rsidRDefault="00B94801" w:rsidP="006A462B">
      <w:pPr>
        <w:autoSpaceDE w:val="0"/>
        <w:autoSpaceDN w:val="0"/>
        <w:adjustRightInd w:val="0"/>
        <w:spacing w:after="0" w:line="240" w:lineRule="auto"/>
        <w:rPr>
          <w:rFonts w:ascii="Calibri-Bold" w:hAnsi="Calibri-Bold" w:cs="Calibri-Bold"/>
          <w:b/>
          <w:bCs/>
          <w:color w:val="000000"/>
          <w:sz w:val="36"/>
          <w:szCs w:val="36"/>
        </w:rPr>
      </w:pPr>
      <w:r>
        <w:rPr>
          <w:rFonts w:ascii="Calibri-Bold" w:hAnsi="Calibri-Bold" w:cs="Calibri-Bold"/>
          <w:b/>
          <w:bCs/>
          <w:color w:val="000000"/>
          <w:sz w:val="36"/>
          <w:szCs w:val="36"/>
        </w:rPr>
        <w:t>Open-Source</w:t>
      </w:r>
      <w:r w:rsidR="006A462B">
        <w:rPr>
          <w:rFonts w:ascii="Calibri-Bold" w:hAnsi="Calibri-Bold" w:cs="Calibri-Bold"/>
          <w:b/>
          <w:bCs/>
          <w:color w:val="000000"/>
          <w:sz w:val="36"/>
          <w:szCs w:val="36"/>
        </w:rPr>
        <w:t xml:space="preserve"> RAM</w:t>
      </w:r>
    </w:p>
    <w:p w14:paraId="5B28E5CF" w14:textId="77777777" w:rsidR="006A462B" w:rsidRDefault="006A462B" w:rsidP="006A462B">
      <w:pPr>
        <w:autoSpaceDE w:val="0"/>
        <w:autoSpaceDN w:val="0"/>
        <w:adjustRightInd w:val="0"/>
        <w:spacing w:after="0" w:line="240" w:lineRule="auto"/>
        <w:rPr>
          <w:rFonts w:ascii="Calibri" w:hAnsi="Calibri" w:cs="Calibri"/>
          <w:color w:val="000000"/>
        </w:rPr>
      </w:pPr>
    </w:p>
    <w:p w14:paraId="4B05283D" w14:textId="7DFD7925" w:rsidR="006A462B" w:rsidRDefault="00626632" w:rsidP="006A462B">
      <w:pPr>
        <w:autoSpaceDE w:val="0"/>
        <w:autoSpaceDN w:val="0"/>
        <w:adjustRightInd w:val="0"/>
        <w:rPr>
          <w:rFonts w:cs="Times New Roman"/>
          <w:color w:val="000000"/>
        </w:rPr>
      </w:pPr>
      <w:r>
        <w:rPr>
          <w:rFonts w:cs="Times New Roman"/>
          <w:color w:val="000000"/>
        </w:rPr>
        <w:t>Open-source</w:t>
      </w:r>
      <w:r w:rsidR="006A462B">
        <w:rPr>
          <w:rFonts w:cs="Times New Roman"/>
          <w:color w:val="000000"/>
        </w:rPr>
        <w:t xml:space="preserve"> radioactive materials encompass all radioactive materials that are not encased in a capsule designed to prevent leakage or escape of radioactive material. </w:t>
      </w:r>
    </w:p>
    <w:p w14:paraId="1FE59789" w14:textId="77777777" w:rsidR="006A462B" w:rsidRDefault="006A462B" w:rsidP="006A462B">
      <w:pPr>
        <w:autoSpaceDE w:val="0"/>
        <w:autoSpaceDN w:val="0"/>
        <w:adjustRightInd w:val="0"/>
        <w:spacing w:after="0" w:line="240" w:lineRule="auto"/>
        <w:rPr>
          <w:rFonts w:ascii="Calibri-Bold" w:hAnsi="Calibri-Bold" w:cs="Calibri-Bold"/>
          <w:b/>
          <w:bCs/>
          <w:color w:val="000000"/>
          <w:sz w:val="36"/>
          <w:szCs w:val="36"/>
        </w:rPr>
      </w:pPr>
      <w:r>
        <w:rPr>
          <w:rFonts w:ascii="Calibri-Bold" w:hAnsi="Calibri-Bold" w:cs="Calibri-Bold"/>
          <w:b/>
          <w:bCs/>
          <w:color w:val="000000"/>
          <w:sz w:val="36"/>
          <w:szCs w:val="36"/>
        </w:rPr>
        <w:t>Laboratory Radiation Safety Practices</w:t>
      </w:r>
    </w:p>
    <w:p w14:paraId="45F32169" w14:textId="77777777" w:rsidR="006A462B" w:rsidRPr="00DD492B" w:rsidRDefault="006A462B" w:rsidP="006A462B">
      <w:pPr>
        <w:autoSpaceDE w:val="0"/>
        <w:autoSpaceDN w:val="0"/>
        <w:adjustRightInd w:val="0"/>
        <w:spacing w:after="0" w:line="240" w:lineRule="auto"/>
        <w:rPr>
          <w:rFonts w:ascii="Calibri-Bold" w:hAnsi="Calibri-Bold" w:cs="Calibri-Bold"/>
          <w:b/>
          <w:bCs/>
          <w:color w:val="000000"/>
        </w:rPr>
      </w:pPr>
    </w:p>
    <w:p w14:paraId="1B558D4B" w14:textId="77777777" w:rsidR="006A462B" w:rsidRDefault="006A462B" w:rsidP="006A462B">
      <w:pPr>
        <w:autoSpaceDE w:val="0"/>
        <w:autoSpaceDN w:val="0"/>
        <w:adjustRightInd w:val="0"/>
        <w:spacing w:after="0" w:line="240" w:lineRule="auto"/>
        <w:rPr>
          <w:rFonts w:cs="Calibri-Bold"/>
          <w:b/>
          <w:bCs/>
          <w:color w:val="000000"/>
        </w:rPr>
      </w:pPr>
      <w:r>
        <w:rPr>
          <w:rFonts w:cs="Calibri-Bold"/>
          <w:b/>
          <w:bCs/>
          <w:color w:val="000000"/>
        </w:rPr>
        <w:t>General Guidelines</w:t>
      </w:r>
    </w:p>
    <w:p w14:paraId="1A7F6FE8" w14:textId="77777777" w:rsidR="000577B2" w:rsidRPr="00EA3384" w:rsidRDefault="000577B2" w:rsidP="00DD492B">
      <w:pPr>
        <w:pStyle w:val="ListParagraph"/>
        <w:numPr>
          <w:ilvl w:val="0"/>
          <w:numId w:val="39"/>
        </w:numPr>
        <w:spacing w:after="160" w:line="259" w:lineRule="auto"/>
        <w:rPr>
          <w:rFonts w:cstheme="minorHAnsi"/>
        </w:rPr>
      </w:pPr>
      <w:r w:rsidRPr="00EA3384">
        <w:rPr>
          <w:rFonts w:cstheme="minorHAnsi"/>
        </w:rPr>
        <w:t>Wear a laboratory coat or other protective clothing at all times in areas where licensed materials are used.</w:t>
      </w:r>
    </w:p>
    <w:p w14:paraId="25F4E8A8" w14:textId="77777777" w:rsidR="000577B2" w:rsidRPr="00EA3384" w:rsidRDefault="000577B2" w:rsidP="00DD492B">
      <w:pPr>
        <w:pStyle w:val="ListParagraph"/>
        <w:numPr>
          <w:ilvl w:val="0"/>
          <w:numId w:val="39"/>
        </w:numPr>
        <w:spacing w:after="160" w:line="259" w:lineRule="auto"/>
        <w:rPr>
          <w:rFonts w:cstheme="minorHAnsi"/>
        </w:rPr>
      </w:pPr>
      <w:r w:rsidRPr="00EA3384">
        <w:rPr>
          <w:rFonts w:cstheme="minorHAnsi"/>
        </w:rPr>
        <w:t>Wear disposable gloves at all times when handling licensed materials.</w:t>
      </w:r>
    </w:p>
    <w:p w14:paraId="3F8E328C" w14:textId="77777777" w:rsidR="000577B2" w:rsidRPr="00EA3384" w:rsidRDefault="000577B2" w:rsidP="00DD492B">
      <w:pPr>
        <w:pStyle w:val="ListParagraph"/>
        <w:numPr>
          <w:ilvl w:val="0"/>
          <w:numId w:val="39"/>
        </w:numPr>
        <w:spacing w:after="160" w:line="259" w:lineRule="auto"/>
        <w:rPr>
          <w:rFonts w:cstheme="minorHAnsi"/>
        </w:rPr>
      </w:pPr>
      <w:r w:rsidRPr="00EA3384">
        <w:rPr>
          <w:rFonts w:cstheme="minorHAnsi"/>
        </w:rPr>
        <w:t>After each procedure or before leaving the area, monitor hands, shoes, and clothing for contamination in a low-background area.</w:t>
      </w:r>
    </w:p>
    <w:p w14:paraId="4D360391" w14:textId="77777777" w:rsidR="000577B2" w:rsidRPr="00EA3384" w:rsidRDefault="000577B2" w:rsidP="00DD492B">
      <w:pPr>
        <w:pStyle w:val="ListParagraph"/>
        <w:numPr>
          <w:ilvl w:val="0"/>
          <w:numId w:val="39"/>
        </w:numPr>
        <w:spacing w:after="160" w:line="259" w:lineRule="auto"/>
        <w:rPr>
          <w:rFonts w:cstheme="minorHAnsi"/>
        </w:rPr>
      </w:pPr>
      <w:r w:rsidRPr="00EA3384">
        <w:rPr>
          <w:rFonts w:cstheme="minorHAnsi"/>
        </w:rPr>
        <w:t>Do not eat, drink, smoke, or apply cosmetics in any area where licensed material is stored or used.</w:t>
      </w:r>
    </w:p>
    <w:p w14:paraId="2C33C24B" w14:textId="7888A79E" w:rsidR="000577B2" w:rsidRPr="00EA3384" w:rsidRDefault="000577B2" w:rsidP="00DD492B">
      <w:pPr>
        <w:pStyle w:val="ListParagraph"/>
        <w:numPr>
          <w:ilvl w:val="0"/>
          <w:numId w:val="39"/>
        </w:numPr>
        <w:spacing w:after="160" w:line="259" w:lineRule="auto"/>
        <w:rPr>
          <w:rFonts w:cstheme="minorHAnsi"/>
        </w:rPr>
      </w:pPr>
      <w:r w:rsidRPr="00EA3384">
        <w:rPr>
          <w:rFonts w:cstheme="minorHAnsi"/>
        </w:rPr>
        <w:t xml:space="preserve">Do not store food, drink, </w:t>
      </w:r>
      <w:r w:rsidR="00191AD4">
        <w:rPr>
          <w:rFonts w:cstheme="minorHAnsi"/>
        </w:rPr>
        <w:t xml:space="preserve">cell phones, </w:t>
      </w:r>
      <w:r w:rsidRPr="00EA3384">
        <w:rPr>
          <w:rFonts w:cstheme="minorHAnsi"/>
        </w:rPr>
        <w:t>or personal effects in areas where licensed material is stored or used.</w:t>
      </w:r>
    </w:p>
    <w:p w14:paraId="58B1914F" w14:textId="77777777" w:rsidR="000577B2" w:rsidRPr="00EA3384" w:rsidRDefault="000577B2" w:rsidP="00DD492B">
      <w:pPr>
        <w:pStyle w:val="ListParagraph"/>
        <w:numPr>
          <w:ilvl w:val="0"/>
          <w:numId w:val="39"/>
        </w:numPr>
        <w:spacing w:after="160" w:line="259" w:lineRule="auto"/>
        <w:rPr>
          <w:rFonts w:cstheme="minorHAnsi"/>
        </w:rPr>
      </w:pPr>
      <w:r w:rsidRPr="00EA3384">
        <w:rPr>
          <w:rFonts w:cstheme="minorHAnsi"/>
        </w:rPr>
        <w:t>Wear personnel monitoring devices, if required, at all times while in areas where licensed materials are used or stored.</w:t>
      </w:r>
    </w:p>
    <w:p w14:paraId="2F206A47" w14:textId="77777777" w:rsidR="000577B2" w:rsidRPr="00EA3384" w:rsidRDefault="000577B2" w:rsidP="00DD492B">
      <w:pPr>
        <w:pStyle w:val="ListParagraph"/>
        <w:numPr>
          <w:ilvl w:val="0"/>
          <w:numId w:val="39"/>
        </w:numPr>
        <w:spacing w:after="160" w:line="259" w:lineRule="auto"/>
        <w:rPr>
          <w:rFonts w:cstheme="minorHAnsi"/>
        </w:rPr>
      </w:pPr>
      <w:r w:rsidRPr="00EA3384">
        <w:rPr>
          <w:rFonts w:cstheme="minorHAnsi"/>
        </w:rPr>
        <w:t>Dispose of radioactive waste only in designated, labeled, and properly shielded receptacles.</w:t>
      </w:r>
    </w:p>
    <w:p w14:paraId="0999F2D3" w14:textId="77777777" w:rsidR="000577B2" w:rsidRPr="00EA3384" w:rsidRDefault="000577B2" w:rsidP="00DD492B">
      <w:pPr>
        <w:pStyle w:val="ListParagraph"/>
        <w:numPr>
          <w:ilvl w:val="0"/>
          <w:numId w:val="39"/>
        </w:numPr>
        <w:spacing w:after="160" w:line="259" w:lineRule="auto"/>
        <w:rPr>
          <w:rFonts w:cstheme="minorHAnsi"/>
        </w:rPr>
      </w:pPr>
      <w:r w:rsidRPr="00EA3384">
        <w:rPr>
          <w:rFonts w:cstheme="minorHAnsi"/>
        </w:rPr>
        <w:t>Never pipette by mouth.</w:t>
      </w:r>
    </w:p>
    <w:p w14:paraId="720531A3" w14:textId="77777777" w:rsidR="000577B2" w:rsidRPr="00EA3384" w:rsidRDefault="000577B2" w:rsidP="00DD492B">
      <w:pPr>
        <w:pStyle w:val="ListParagraph"/>
        <w:numPr>
          <w:ilvl w:val="0"/>
          <w:numId w:val="39"/>
        </w:numPr>
        <w:spacing w:after="160" w:line="259" w:lineRule="auto"/>
        <w:rPr>
          <w:rFonts w:cstheme="minorHAnsi"/>
        </w:rPr>
      </w:pPr>
      <w:r w:rsidRPr="00EA3384">
        <w:rPr>
          <w:rFonts w:cstheme="minorHAnsi"/>
        </w:rPr>
        <w:t>Store radioactive solutions in clearly labeled containers.</w:t>
      </w:r>
    </w:p>
    <w:p w14:paraId="4C4E21C4" w14:textId="77777777" w:rsidR="000577B2" w:rsidRPr="00EA3384" w:rsidRDefault="000577B2" w:rsidP="00DD492B">
      <w:pPr>
        <w:pStyle w:val="ListParagraph"/>
        <w:numPr>
          <w:ilvl w:val="0"/>
          <w:numId w:val="39"/>
        </w:numPr>
        <w:spacing w:after="160" w:line="259" w:lineRule="auto"/>
        <w:rPr>
          <w:rFonts w:cstheme="minorHAnsi"/>
        </w:rPr>
      </w:pPr>
      <w:r w:rsidRPr="00EA3384">
        <w:rPr>
          <w:rFonts w:cstheme="minorHAnsi"/>
        </w:rPr>
        <w:t>Safely handle sealed sources.</w:t>
      </w:r>
    </w:p>
    <w:p w14:paraId="6C72373D" w14:textId="2D935C33" w:rsidR="000577B2" w:rsidRPr="00EA3384" w:rsidRDefault="000577B2" w:rsidP="00DD492B">
      <w:pPr>
        <w:pStyle w:val="ListParagraph"/>
        <w:numPr>
          <w:ilvl w:val="0"/>
          <w:numId w:val="39"/>
        </w:numPr>
        <w:spacing w:after="160" w:line="259" w:lineRule="auto"/>
        <w:rPr>
          <w:rFonts w:cstheme="minorHAnsi"/>
        </w:rPr>
      </w:pPr>
      <w:r w:rsidRPr="00EA3384">
        <w:rPr>
          <w:rFonts w:cstheme="minorHAnsi"/>
        </w:rPr>
        <w:t>Secure all licensed material when it is not under the constant surveillance and immediate control of the user(s).</w:t>
      </w:r>
    </w:p>
    <w:p w14:paraId="74BE1399" w14:textId="5AFB5089" w:rsidR="000577B2" w:rsidRPr="00EA3384" w:rsidRDefault="000577B2" w:rsidP="00DD492B">
      <w:pPr>
        <w:pStyle w:val="ListParagraph"/>
        <w:numPr>
          <w:ilvl w:val="0"/>
          <w:numId w:val="39"/>
        </w:numPr>
        <w:spacing w:after="160" w:line="259" w:lineRule="auto"/>
        <w:rPr>
          <w:rFonts w:cstheme="minorHAnsi"/>
        </w:rPr>
      </w:pPr>
      <w:r w:rsidRPr="00EA3384">
        <w:rPr>
          <w:rFonts w:cstheme="minorHAnsi"/>
        </w:rPr>
        <w:t>Shielding materials must be available for specific isotopes used in the lab. Use lead shielding for gamma emitters; Plexiglas</w:t>
      </w:r>
      <w:r w:rsidR="00935D13">
        <w:rPr>
          <w:rFonts w:cstheme="minorHAnsi"/>
        </w:rPr>
        <w:t>s</w:t>
      </w:r>
      <w:r w:rsidRPr="00EA3384">
        <w:rPr>
          <w:rFonts w:cstheme="minorHAnsi"/>
        </w:rPr>
        <w:t xml:space="preserve"> for high energy beta emitters.</w:t>
      </w:r>
    </w:p>
    <w:p w14:paraId="3B02B8E9" w14:textId="77777777" w:rsidR="000577B2" w:rsidRPr="00EA3384" w:rsidRDefault="000577B2" w:rsidP="00DD492B">
      <w:pPr>
        <w:pStyle w:val="ListParagraph"/>
        <w:numPr>
          <w:ilvl w:val="0"/>
          <w:numId w:val="39"/>
        </w:numPr>
        <w:spacing w:after="160" w:line="259" w:lineRule="auto"/>
        <w:rPr>
          <w:rFonts w:cstheme="minorHAnsi"/>
        </w:rPr>
      </w:pPr>
      <w:r w:rsidRPr="00EA3384">
        <w:rPr>
          <w:rFonts w:cstheme="minorHAnsi"/>
        </w:rPr>
        <w:t>All unstable and/or volatile radioactive materials must be used in chemical fume hoods.</w:t>
      </w:r>
    </w:p>
    <w:p w14:paraId="727CA4DF" w14:textId="77777777" w:rsidR="000577B2" w:rsidRPr="00EA3384" w:rsidRDefault="000577B2" w:rsidP="00DD492B">
      <w:pPr>
        <w:pStyle w:val="ListParagraph"/>
        <w:numPr>
          <w:ilvl w:val="0"/>
          <w:numId w:val="39"/>
        </w:numPr>
        <w:spacing w:after="160" w:line="259" w:lineRule="auto"/>
        <w:rPr>
          <w:rFonts w:cstheme="minorHAnsi"/>
        </w:rPr>
      </w:pPr>
      <w:r w:rsidRPr="00EA3384">
        <w:rPr>
          <w:rFonts w:cstheme="minorHAnsi"/>
        </w:rPr>
        <w:t>Follow any additional safety precautions provided by the radioisotope manufacturer or vendor. Maintain a copy of any package inserts.</w:t>
      </w:r>
    </w:p>
    <w:p w14:paraId="32CE043C" w14:textId="77777777" w:rsidR="000577B2" w:rsidRPr="00EA3384" w:rsidRDefault="000577B2" w:rsidP="00DD492B">
      <w:pPr>
        <w:pStyle w:val="ListParagraph"/>
        <w:numPr>
          <w:ilvl w:val="0"/>
          <w:numId w:val="39"/>
        </w:numPr>
        <w:spacing w:after="160" w:line="259" w:lineRule="auto"/>
        <w:rPr>
          <w:rFonts w:cstheme="minorHAnsi"/>
        </w:rPr>
      </w:pPr>
      <w:r w:rsidRPr="00EA3384">
        <w:rPr>
          <w:rFonts w:cstheme="minorHAnsi"/>
        </w:rPr>
        <w:t xml:space="preserve">All countertops where radioactive materials are used must be clearly defined and labeled with the radiation symbol. </w:t>
      </w:r>
    </w:p>
    <w:p w14:paraId="24854A24" w14:textId="77777777" w:rsidR="000577B2" w:rsidRPr="00EA3384" w:rsidRDefault="000577B2" w:rsidP="00DD492B">
      <w:pPr>
        <w:pStyle w:val="ListParagraph"/>
        <w:numPr>
          <w:ilvl w:val="0"/>
          <w:numId w:val="39"/>
        </w:numPr>
        <w:spacing w:after="160" w:line="259" w:lineRule="auto"/>
        <w:rPr>
          <w:rFonts w:cstheme="minorHAnsi"/>
        </w:rPr>
      </w:pPr>
      <w:r w:rsidRPr="00EA3384">
        <w:rPr>
          <w:rFonts w:cstheme="minorHAnsi"/>
        </w:rPr>
        <w:t xml:space="preserve">All hoods in which radioactive materials are used must be clearly labeled with the radiation symbol. </w:t>
      </w:r>
    </w:p>
    <w:p w14:paraId="287A007A" w14:textId="77777777" w:rsidR="000577B2" w:rsidRPr="00EA3384" w:rsidRDefault="000577B2" w:rsidP="00DD492B">
      <w:pPr>
        <w:pStyle w:val="ListParagraph"/>
        <w:numPr>
          <w:ilvl w:val="0"/>
          <w:numId w:val="39"/>
        </w:numPr>
        <w:spacing w:after="160" w:line="259" w:lineRule="auto"/>
        <w:rPr>
          <w:rFonts w:cstheme="minorHAnsi"/>
        </w:rPr>
      </w:pPr>
      <w:r w:rsidRPr="00EA3384">
        <w:rPr>
          <w:rFonts w:cstheme="minorHAnsi"/>
        </w:rPr>
        <w:t xml:space="preserve">All sinks in which radioactive material is introduced by cleaning of contaminated lab ware must be clearly labeled with the radiation symbol. </w:t>
      </w:r>
    </w:p>
    <w:p w14:paraId="6B71010A" w14:textId="77777777" w:rsidR="000577B2" w:rsidRPr="00EA3384" w:rsidRDefault="000577B2" w:rsidP="00DD492B">
      <w:pPr>
        <w:pStyle w:val="ListParagraph"/>
        <w:numPr>
          <w:ilvl w:val="0"/>
          <w:numId w:val="39"/>
        </w:numPr>
        <w:spacing w:after="160" w:line="259" w:lineRule="auto"/>
        <w:rPr>
          <w:rFonts w:cstheme="minorHAnsi"/>
        </w:rPr>
      </w:pPr>
      <w:r w:rsidRPr="00EA3384">
        <w:rPr>
          <w:rFonts w:cstheme="minorHAnsi"/>
        </w:rPr>
        <w:lastRenderedPageBreak/>
        <w:t xml:space="preserve">Any equipment in which radioactive material is used must be clearly labeled with the radiation symbol (Centrifuges, incubators, etc.). </w:t>
      </w:r>
    </w:p>
    <w:p w14:paraId="52A5910B" w14:textId="6CE7DC12" w:rsidR="006A462B" w:rsidRDefault="006A462B" w:rsidP="00DD492B">
      <w:pPr>
        <w:pStyle w:val="ListParagraph"/>
        <w:widowControl w:val="0"/>
        <w:numPr>
          <w:ilvl w:val="0"/>
          <w:numId w:val="16"/>
        </w:numPr>
        <w:tabs>
          <w:tab w:val="left" w:pos="820"/>
        </w:tabs>
        <w:autoSpaceDE w:val="0"/>
        <w:autoSpaceDN w:val="0"/>
        <w:adjustRightInd w:val="0"/>
        <w:spacing w:after="0" w:line="240" w:lineRule="auto"/>
        <w:ind w:right="403"/>
        <w:rPr>
          <w:rFonts w:cs="Arial"/>
          <w:szCs w:val="20"/>
        </w:rPr>
      </w:pPr>
      <w:r>
        <w:rPr>
          <w:rFonts w:cs="Arial"/>
          <w:szCs w:val="20"/>
        </w:rPr>
        <w:t>Rad</w:t>
      </w:r>
      <w:r>
        <w:rPr>
          <w:rFonts w:cs="Arial"/>
          <w:spacing w:val="1"/>
          <w:szCs w:val="20"/>
        </w:rPr>
        <w:t>i</w:t>
      </w:r>
      <w:r>
        <w:rPr>
          <w:rFonts w:cs="Arial"/>
          <w:szCs w:val="20"/>
        </w:rPr>
        <w:t>oa</w:t>
      </w:r>
      <w:r>
        <w:rPr>
          <w:rFonts w:cs="Arial"/>
          <w:spacing w:val="1"/>
          <w:szCs w:val="20"/>
        </w:rPr>
        <w:t>c</w:t>
      </w:r>
      <w:r>
        <w:rPr>
          <w:rFonts w:cs="Arial"/>
          <w:szCs w:val="20"/>
        </w:rPr>
        <w:t>t</w:t>
      </w:r>
      <w:r>
        <w:rPr>
          <w:rFonts w:cs="Arial"/>
          <w:spacing w:val="1"/>
          <w:szCs w:val="20"/>
        </w:rPr>
        <w:t>i</w:t>
      </w:r>
      <w:r>
        <w:rPr>
          <w:rFonts w:cs="Arial"/>
          <w:szCs w:val="20"/>
        </w:rPr>
        <w:t>ve</w:t>
      </w:r>
      <w:r>
        <w:rPr>
          <w:rFonts w:cs="Arial"/>
          <w:spacing w:val="-2"/>
          <w:szCs w:val="20"/>
        </w:rPr>
        <w:t xml:space="preserve"> </w:t>
      </w:r>
      <w:r>
        <w:rPr>
          <w:rFonts w:cs="Arial"/>
          <w:spacing w:val="4"/>
          <w:szCs w:val="20"/>
        </w:rPr>
        <w:t>m</w:t>
      </w:r>
      <w:r>
        <w:rPr>
          <w:rFonts w:cs="Arial"/>
          <w:szCs w:val="20"/>
        </w:rPr>
        <w:t>ate</w:t>
      </w:r>
      <w:r>
        <w:rPr>
          <w:rFonts w:cs="Arial"/>
          <w:spacing w:val="1"/>
          <w:szCs w:val="20"/>
        </w:rPr>
        <w:t>r</w:t>
      </w:r>
      <w:r>
        <w:rPr>
          <w:rFonts w:cs="Arial"/>
          <w:spacing w:val="-1"/>
          <w:szCs w:val="20"/>
        </w:rPr>
        <w:t>i</w:t>
      </w:r>
      <w:r>
        <w:rPr>
          <w:rFonts w:cs="Arial"/>
          <w:szCs w:val="20"/>
        </w:rPr>
        <w:t>al u</w:t>
      </w:r>
      <w:r>
        <w:rPr>
          <w:rFonts w:cs="Arial"/>
          <w:spacing w:val="1"/>
          <w:szCs w:val="20"/>
        </w:rPr>
        <w:t>s</w:t>
      </w:r>
      <w:r>
        <w:rPr>
          <w:rFonts w:cs="Arial"/>
          <w:szCs w:val="20"/>
        </w:rPr>
        <w:t>e</w:t>
      </w:r>
      <w:r>
        <w:rPr>
          <w:rFonts w:cs="Arial"/>
          <w:spacing w:val="1"/>
          <w:szCs w:val="20"/>
        </w:rPr>
        <w:t>r</w:t>
      </w:r>
      <w:r>
        <w:rPr>
          <w:rFonts w:cs="Arial"/>
          <w:szCs w:val="20"/>
        </w:rPr>
        <w:t>s w</w:t>
      </w:r>
      <w:r>
        <w:rPr>
          <w:rFonts w:cs="Arial"/>
          <w:spacing w:val="-1"/>
          <w:szCs w:val="20"/>
        </w:rPr>
        <w:t>i</w:t>
      </w:r>
      <w:r>
        <w:rPr>
          <w:rFonts w:cs="Arial"/>
          <w:spacing w:val="1"/>
          <w:szCs w:val="20"/>
        </w:rPr>
        <w:t>l</w:t>
      </w:r>
      <w:r>
        <w:rPr>
          <w:rFonts w:cs="Arial"/>
          <w:szCs w:val="20"/>
        </w:rPr>
        <w:t>l</w:t>
      </w:r>
      <w:r>
        <w:rPr>
          <w:rFonts w:cs="Arial"/>
          <w:spacing w:val="-2"/>
          <w:szCs w:val="20"/>
        </w:rPr>
        <w:t xml:space="preserve"> </w:t>
      </w:r>
      <w:r>
        <w:rPr>
          <w:rFonts w:cs="Arial"/>
          <w:spacing w:val="2"/>
          <w:szCs w:val="20"/>
        </w:rPr>
        <w:t>f</w:t>
      </w:r>
      <w:r>
        <w:rPr>
          <w:rFonts w:cs="Arial"/>
          <w:szCs w:val="20"/>
        </w:rPr>
        <w:t>a</w:t>
      </w:r>
      <w:r>
        <w:rPr>
          <w:rFonts w:cs="Arial"/>
          <w:spacing w:val="4"/>
          <w:szCs w:val="20"/>
        </w:rPr>
        <w:t>m</w:t>
      </w:r>
      <w:r>
        <w:rPr>
          <w:rFonts w:cs="Arial"/>
          <w:szCs w:val="20"/>
        </w:rPr>
        <w:t>ilia</w:t>
      </w:r>
      <w:r>
        <w:rPr>
          <w:rFonts w:cs="Arial"/>
          <w:spacing w:val="1"/>
          <w:szCs w:val="20"/>
        </w:rPr>
        <w:t>ri</w:t>
      </w:r>
      <w:r>
        <w:rPr>
          <w:rFonts w:cs="Arial"/>
          <w:szCs w:val="20"/>
        </w:rPr>
        <w:t>ze</w:t>
      </w:r>
      <w:r>
        <w:rPr>
          <w:rFonts w:cs="Arial"/>
          <w:spacing w:val="-2"/>
          <w:szCs w:val="20"/>
        </w:rPr>
        <w:t xml:space="preserve"> </w:t>
      </w:r>
      <w:r>
        <w:rPr>
          <w:rFonts w:cs="Arial"/>
          <w:spacing w:val="2"/>
          <w:szCs w:val="20"/>
        </w:rPr>
        <w:t>t</w:t>
      </w:r>
      <w:r>
        <w:rPr>
          <w:rFonts w:cs="Arial"/>
          <w:szCs w:val="20"/>
        </w:rPr>
        <w:t>he</w:t>
      </w:r>
      <w:r>
        <w:rPr>
          <w:rFonts w:cs="Arial"/>
          <w:spacing w:val="4"/>
          <w:szCs w:val="20"/>
        </w:rPr>
        <w:t>m</w:t>
      </w:r>
      <w:r>
        <w:rPr>
          <w:rFonts w:cs="Arial"/>
          <w:spacing w:val="1"/>
          <w:szCs w:val="20"/>
        </w:rPr>
        <w:t>s</w:t>
      </w:r>
      <w:r>
        <w:rPr>
          <w:rFonts w:cs="Arial"/>
          <w:szCs w:val="20"/>
        </w:rPr>
        <w:t>elves</w:t>
      </w:r>
      <w:r>
        <w:rPr>
          <w:rFonts w:cs="Arial"/>
          <w:spacing w:val="2"/>
          <w:szCs w:val="20"/>
        </w:rPr>
        <w:t xml:space="preserve"> </w:t>
      </w:r>
      <w:r>
        <w:rPr>
          <w:rFonts w:cs="Arial"/>
          <w:szCs w:val="20"/>
        </w:rPr>
        <w:t>w</w:t>
      </w:r>
      <w:r>
        <w:rPr>
          <w:rFonts w:cs="Arial"/>
          <w:spacing w:val="-1"/>
          <w:szCs w:val="20"/>
        </w:rPr>
        <w:t>i</w:t>
      </w:r>
      <w:r>
        <w:rPr>
          <w:rFonts w:cs="Arial"/>
          <w:szCs w:val="20"/>
        </w:rPr>
        <w:t>th</w:t>
      </w:r>
      <w:r>
        <w:rPr>
          <w:rFonts w:cs="Arial"/>
          <w:spacing w:val="1"/>
          <w:szCs w:val="20"/>
        </w:rPr>
        <w:t xml:space="preserve"> </w:t>
      </w:r>
      <w:r>
        <w:rPr>
          <w:rFonts w:cs="Arial"/>
          <w:szCs w:val="20"/>
        </w:rPr>
        <w:t>the</w:t>
      </w:r>
      <w:r>
        <w:rPr>
          <w:rFonts w:cs="Arial"/>
          <w:spacing w:val="-1"/>
          <w:szCs w:val="20"/>
        </w:rPr>
        <w:t xml:space="preserve"> </w:t>
      </w:r>
      <w:r>
        <w:rPr>
          <w:rFonts w:cs="Arial"/>
          <w:szCs w:val="20"/>
        </w:rPr>
        <w:t>e</w:t>
      </w:r>
      <w:r>
        <w:rPr>
          <w:rFonts w:cs="Arial"/>
          <w:spacing w:val="1"/>
          <w:szCs w:val="20"/>
        </w:rPr>
        <w:t>x</w:t>
      </w:r>
      <w:r>
        <w:rPr>
          <w:rFonts w:cs="Arial"/>
          <w:szCs w:val="20"/>
        </w:rPr>
        <w:t>pe</w:t>
      </w:r>
      <w:r>
        <w:rPr>
          <w:rFonts w:cs="Arial"/>
          <w:spacing w:val="1"/>
          <w:szCs w:val="20"/>
        </w:rPr>
        <w:t>r</w:t>
      </w:r>
      <w:r>
        <w:rPr>
          <w:rFonts w:cs="Arial"/>
          <w:szCs w:val="20"/>
        </w:rPr>
        <w:t>i</w:t>
      </w:r>
      <w:r>
        <w:rPr>
          <w:rFonts w:cs="Arial"/>
          <w:spacing w:val="4"/>
          <w:szCs w:val="20"/>
        </w:rPr>
        <w:t>m</w:t>
      </w:r>
      <w:r>
        <w:rPr>
          <w:rFonts w:cs="Arial"/>
          <w:szCs w:val="20"/>
        </w:rPr>
        <w:t>ental p</w:t>
      </w:r>
      <w:r>
        <w:rPr>
          <w:rFonts w:cs="Arial"/>
          <w:spacing w:val="1"/>
          <w:szCs w:val="20"/>
        </w:rPr>
        <w:t>r</w:t>
      </w:r>
      <w:r>
        <w:rPr>
          <w:rFonts w:cs="Arial"/>
          <w:szCs w:val="20"/>
        </w:rPr>
        <w:t>o</w:t>
      </w:r>
      <w:r>
        <w:rPr>
          <w:rFonts w:cs="Arial"/>
          <w:spacing w:val="2"/>
          <w:szCs w:val="20"/>
        </w:rPr>
        <w:t>to</w:t>
      </w:r>
      <w:r>
        <w:rPr>
          <w:rFonts w:cs="Arial"/>
          <w:spacing w:val="1"/>
          <w:szCs w:val="20"/>
        </w:rPr>
        <w:t>c</w:t>
      </w:r>
      <w:r>
        <w:rPr>
          <w:rFonts w:cs="Arial"/>
          <w:szCs w:val="20"/>
        </w:rPr>
        <w:t>ol</w:t>
      </w:r>
      <w:r>
        <w:rPr>
          <w:rFonts w:cs="Arial"/>
          <w:spacing w:val="1"/>
          <w:szCs w:val="20"/>
        </w:rPr>
        <w:t>s</w:t>
      </w:r>
      <w:r>
        <w:rPr>
          <w:rFonts w:cs="Arial"/>
          <w:szCs w:val="20"/>
        </w:rPr>
        <w:t xml:space="preserve">, </w:t>
      </w:r>
      <w:r>
        <w:rPr>
          <w:rFonts w:cs="Arial"/>
          <w:spacing w:val="1"/>
          <w:szCs w:val="20"/>
        </w:rPr>
        <w:t>s</w:t>
      </w:r>
      <w:r>
        <w:rPr>
          <w:rFonts w:cs="Arial"/>
          <w:szCs w:val="20"/>
        </w:rPr>
        <w:t>pe</w:t>
      </w:r>
      <w:r>
        <w:rPr>
          <w:rFonts w:cs="Arial"/>
          <w:spacing w:val="1"/>
          <w:szCs w:val="20"/>
        </w:rPr>
        <w:t>c</w:t>
      </w:r>
      <w:r>
        <w:rPr>
          <w:rFonts w:cs="Arial"/>
          <w:szCs w:val="20"/>
        </w:rPr>
        <w:t>ial</w:t>
      </w:r>
      <w:r>
        <w:rPr>
          <w:rFonts w:cs="Arial"/>
          <w:spacing w:val="1"/>
          <w:szCs w:val="20"/>
        </w:rPr>
        <w:t xml:space="preserve"> </w:t>
      </w:r>
      <w:r>
        <w:rPr>
          <w:rFonts w:cs="Arial"/>
          <w:szCs w:val="20"/>
        </w:rPr>
        <w:t>p</w:t>
      </w:r>
      <w:r>
        <w:rPr>
          <w:rFonts w:cs="Arial"/>
          <w:spacing w:val="1"/>
          <w:szCs w:val="20"/>
        </w:rPr>
        <w:t>r</w:t>
      </w:r>
      <w:r>
        <w:rPr>
          <w:rFonts w:cs="Arial"/>
          <w:szCs w:val="20"/>
        </w:rPr>
        <w:t>e</w:t>
      </w:r>
      <w:r>
        <w:rPr>
          <w:rFonts w:cs="Arial"/>
          <w:spacing w:val="1"/>
          <w:szCs w:val="20"/>
        </w:rPr>
        <w:t>c</w:t>
      </w:r>
      <w:r>
        <w:rPr>
          <w:rFonts w:cs="Arial"/>
          <w:szCs w:val="20"/>
        </w:rPr>
        <w:t>a</w:t>
      </w:r>
      <w:r>
        <w:rPr>
          <w:rFonts w:cs="Arial"/>
          <w:spacing w:val="2"/>
          <w:szCs w:val="20"/>
        </w:rPr>
        <w:t>u</w:t>
      </w:r>
      <w:r>
        <w:rPr>
          <w:rFonts w:cs="Arial"/>
          <w:szCs w:val="20"/>
        </w:rPr>
        <w:t>ti</w:t>
      </w:r>
      <w:r>
        <w:rPr>
          <w:rFonts w:cs="Arial"/>
          <w:spacing w:val="2"/>
          <w:szCs w:val="20"/>
        </w:rPr>
        <w:t>o</w:t>
      </w:r>
      <w:r>
        <w:rPr>
          <w:rFonts w:cs="Arial"/>
          <w:szCs w:val="20"/>
        </w:rPr>
        <w:t>n</w:t>
      </w:r>
      <w:r>
        <w:rPr>
          <w:rFonts w:cs="Arial"/>
          <w:spacing w:val="1"/>
          <w:szCs w:val="20"/>
        </w:rPr>
        <w:t>s</w:t>
      </w:r>
      <w:r>
        <w:rPr>
          <w:rFonts w:cs="Arial"/>
          <w:szCs w:val="20"/>
        </w:rPr>
        <w:t>,</w:t>
      </w:r>
      <w:r>
        <w:rPr>
          <w:rFonts w:cs="Arial"/>
          <w:spacing w:val="-1"/>
          <w:szCs w:val="20"/>
        </w:rPr>
        <w:t xml:space="preserve"> </w:t>
      </w:r>
      <w:r>
        <w:rPr>
          <w:rFonts w:cs="Arial"/>
          <w:szCs w:val="20"/>
        </w:rPr>
        <w:t>a</w:t>
      </w:r>
      <w:r>
        <w:rPr>
          <w:rFonts w:cs="Arial"/>
          <w:spacing w:val="2"/>
          <w:szCs w:val="20"/>
        </w:rPr>
        <w:t>n</w:t>
      </w:r>
      <w:r>
        <w:rPr>
          <w:rFonts w:cs="Arial"/>
          <w:szCs w:val="20"/>
        </w:rPr>
        <w:t>d</w:t>
      </w:r>
      <w:r>
        <w:rPr>
          <w:rFonts w:cs="Arial"/>
          <w:spacing w:val="-2"/>
          <w:szCs w:val="20"/>
        </w:rPr>
        <w:t xml:space="preserve"> </w:t>
      </w:r>
      <w:r>
        <w:rPr>
          <w:rFonts w:cs="Arial"/>
          <w:spacing w:val="2"/>
          <w:szCs w:val="20"/>
        </w:rPr>
        <w:t>an</w:t>
      </w:r>
      <w:r>
        <w:rPr>
          <w:rFonts w:cs="Arial"/>
          <w:szCs w:val="20"/>
        </w:rPr>
        <w:t>y</w:t>
      </w:r>
      <w:r>
        <w:rPr>
          <w:rFonts w:cs="Arial"/>
          <w:spacing w:val="-2"/>
          <w:szCs w:val="20"/>
        </w:rPr>
        <w:t xml:space="preserve"> </w:t>
      </w:r>
      <w:r>
        <w:rPr>
          <w:rFonts w:cs="Arial"/>
          <w:spacing w:val="1"/>
          <w:szCs w:val="20"/>
        </w:rPr>
        <w:t>r</w:t>
      </w:r>
      <w:r>
        <w:rPr>
          <w:rFonts w:cs="Arial"/>
          <w:szCs w:val="20"/>
        </w:rPr>
        <w:t>e</w:t>
      </w:r>
      <w:r>
        <w:rPr>
          <w:rFonts w:cs="Arial"/>
          <w:spacing w:val="2"/>
          <w:szCs w:val="20"/>
        </w:rPr>
        <w:t>q</w:t>
      </w:r>
      <w:r>
        <w:rPr>
          <w:rFonts w:cs="Arial"/>
          <w:szCs w:val="20"/>
        </w:rPr>
        <w:t>ui</w:t>
      </w:r>
      <w:r>
        <w:rPr>
          <w:rFonts w:cs="Arial"/>
          <w:spacing w:val="1"/>
          <w:szCs w:val="20"/>
        </w:rPr>
        <w:t>r</w:t>
      </w:r>
      <w:r>
        <w:rPr>
          <w:rFonts w:cs="Arial"/>
          <w:spacing w:val="2"/>
          <w:szCs w:val="20"/>
        </w:rPr>
        <w:t>e</w:t>
      </w:r>
      <w:r>
        <w:rPr>
          <w:rFonts w:cs="Arial"/>
          <w:szCs w:val="20"/>
        </w:rPr>
        <w:t>d</w:t>
      </w:r>
      <w:r>
        <w:rPr>
          <w:rFonts w:cs="Arial"/>
          <w:spacing w:val="-2"/>
          <w:szCs w:val="20"/>
        </w:rPr>
        <w:t xml:space="preserve"> </w:t>
      </w:r>
      <w:r>
        <w:rPr>
          <w:rFonts w:cs="Arial"/>
          <w:szCs w:val="20"/>
        </w:rPr>
        <w:t>e</w:t>
      </w:r>
      <w:r>
        <w:rPr>
          <w:rFonts w:cs="Arial"/>
          <w:spacing w:val="2"/>
          <w:szCs w:val="20"/>
        </w:rPr>
        <w:t>q</w:t>
      </w:r>
      <w:r>
        <w:rPr>
          <w:rFonts w:cs="Arial"/>
          <w:szCs w:val="20"/>
        </w:rPr>
        <w:t>u</w:t>
      </w:r>
      <w:r>
        <w:rPr>
          <w:rFonts w:cs="Arial"/>
          <w:spacing w:val="1"/>
          <w:szCs w:val="20"/>
        </w:rPr>
        <w:t>i</w:t>
      </w:r>
      <w:r>
        <w:rPr>
          <w:rFonts w:cs="Arial"/>
          <w:szCs w:val="20"/>
        </w:rPr>
        <w:t>p</w:t>
      </w:r>
      <w:r>
        <w:rPr>
          <w:rFonts w:cs="Arial"/>
          <w:spacing w:val="4"/>
          <w:szCs w:val="20"/>
        </w:rPr>
        <w:t>m</w:t>
      </w:r>
      <w:r>
        <w:rPr>
          <w:rFonts w:cs="Arial"/>
          <w:szCs w:val="20"/>
        </w:rPr>
        <w:t>ent</w:t>
      </w:r>
      <w:r>
        <w:rPr>
          <w:rFonts w:cs="Arial"/>
          <w:spacing w:val="-2"/>
          <w:szCs w:val="20"/>
        </w:rPr>
        <w:t xml:space="preserve"> </w:t>
      </w:r>
      <w:r>
        <w:rPr>
          <w:rFonts w:cs="Arial"/>
          <w:szCs w:val="20"/>
        </w:rPr>
        <w:t>p</w:t>
      </w:r>
      <w:r>
        <w:rPr>
          <w:rFonts w:cs="Arial"/>
          <w:spacing w:val="1"/>
          <w:szCs w:val="20"/>
        </w:rPr>
        <w:t>r</w:t>
      </w:r>
      <w:r>
        <w:rPr>
          <w:rFonts w:cs="Arial"/>
          <w:szCs w:val="20"/>
        </w:rPr>
        <w:t xml:space="preserve">ior </w:t>
      </w:r>
      <w:r>
        <w:rPr>
          <w:rFonts w:cs="Arial"/>
          <w:spacing w:val="2"/>
          <w:szCs w:val="20"/>
        </w:rPr>
        <w:t>t</w:t>
      </w:r>
      <w:r>
        <w:rPr>
          <w:rFonts w:cs="Arial"/>
          <w:szCs w:val="20"/>
        </w:rPr>
        <w:t>o</w:t>
      </w:r>
      <w:r>
        <w:rPr>
          <w:rFonts w:cs="Arial"/>
          <w:spacing w:val="-2"/>
          <w:szCs w:val="20"/>
        </w:rPr>
        <w:t xml:space="preserve"> </w:t>
      </w:r>
      <w:r>
        <w:rPr>
          <w:rFonts w:cs="Arial"/>
          <w:szCs w:val="20"/>
        </w:rPr>
        <w:t>pe</w:t>
      </w:r>
      <w:r>
        <w:rPr>
          <w:rFonts w:cs="Arial"/>
          <w:spacing w:val="1"/>
          <w:szCs w:val="20"/>
        </w:rPr>
        <w:t>r</w:t>
      </w:r>
      <w:r>
        <w:rPr>
          <w:rFonts w:cs="Arial"/>
          <w:spacing w:val="2"/>
          <w:szCs w:val="20"/>
        </w:rPr>
        <w:t>f</w:t>
      </w:r>
      <w:r>
        <w:rPr>
          <w:rFonts w:cs="Arial"/>
          <w:szCs w:val="20"/>
        </w:rPr>
        <w:t>o</w:t>
      </w:r>
      <w:r>
        <w:rPr>
          <w:rFonts w:cs="Arial"/>
          <w:spacing w:val="1"/>
          <w:szCs w:val="20"/>
        </w:rPr>
        <w:t>r</w:t>
      </w:r>
      <w:r>
        <w:rPr>
          <w:rFonts w:cs="Arial"/>
          <w:spacing w:val="4"/>
          <w:szCs w:val="20"/>
        </w:rPr>
        <w:t>m</w:t>
      </w:r>
      <w:r>
        <w:rPr>
          <w:rFonts w:cs="Arial"/>
          <w:szCs w:val="20"/>
        </w:rPr>
        <w:t>ing</w:t>
      </w:r>
      <w:r>
        <w:rPr>
          <w:rFonts w:cs="Arial"/>
          <w:spacing w:val="-3"/>
          <w:szCs w:val="20"/>
        </w:rPr>
        <w:t xml:space="preserve"> </w:t>
      </w:r>
      <w:r>
        <w:rPr>
          <w:rFonts w:cs="Arial"/>
          <w:szCs w:val="20"/>
        </w:rPr>
        <w:t>the</w:t>
      </w:r>
      <w:r>
        <w:rPr>
          <w:rFonts w:cs="Arial"/>
          <w:spacing w:val="-4"/>
          <w:szCs w:val="20"/>
        </w:rPr>
        <w:t xml:space="preserve"> </w:t>
      </w:r>
      <w:r>
        <w:rPr>
          <w:rFonts w:cs="Arial"/>
          <w:szCs w:val="20"/>
        </w:rPr>
        <w:t>p</w:t>
      </w:r>
      <w:r>
        <w:rPr>
          <w:rFonts w:cs="Arial"/>
          <w:spacing w:val="1"/>
          <w:szCs w:val="20"/>
        </w:rPr>
        <w:t>r</w:t>
      </w:r>
      <w:r>
        <w:rPr>
          <w:rFonts w:cs="Arial"/>
          <w:szCs w:val="20"/>
        </w:rPr>
        <w:t>o</w:t>
      </w:r>
      <w:r>
        <w:rPr>
          <w:rFonts w:cs="Arial"/>
          <w:spacing w:val="1"/>
          <w:szCs w:val="20"/>
        </w:rPr>
        <w:t>c</w:t>
      </w:r>
      <w:r>
        <w:rPr>
          <w:rFonts w:cs="Arial"/>
          <w:spacing w:val="2"/>
          <w:szCs w:val="20"/>
        </w:rPr>
        <w:t>e</w:t>
      </w:r>
      <w:r>
        <w:rPr>
          <w:rFonts w:cs="Arial"/>
          <w:szCs w:val="20"/>
        </w:rPr>
        <w:t>du</w:t>
      </w:r>
      <w:r>
        <w:rPr>
          <w:rFonts w:cs="Arial"/>
          <w:spacing w:val="1"/>
          <w:szCs w:val="20"/>
        </w:rPr>
        <w:t>r</w:t>
      </w:r>
      <w:r>
        <w:rPr>
          <w:rFonts w:cs="Arial"/>
          <w:spacing w:val="2"/>
          <w:szCs w:val="20"/>
        </w:rPr>
        <w:t>e</w:t>
      </w:r>
      <w:r>
        <w:rPr>
          <w:rFonts w:cs="Arial"/>
          <w:szCs w:val="20"/>
        </w:rPr>
        <w:t>.</w:t>
      </w:r>
    </w:p>
    <w:p w14:paraId="34BA2B1D" w14:textId="0729FE92" w:rsidR="006A462B" w:rsidRDefault="006A462B" w:rsidP="00DD492B">
      <w:pPr>
        <w:pStyle w:val="ListParagraph"/>
        <w:widowControl w:val="0"/>
        <w:numPr>
          <w:ilvl w:val="0"/>
          <w:numId w:val="16"/>
        </w:numPr>
        <w:tabs>
          <w:tab w:val="left" w:pos="820"/>
        </w:tabs>
        <w:autoSpaceDE w:val="0"/>
        <w:autoSpaceDN w:val="0"/>
        <w:adjustRightInd w:val="0"/>
        <w:spacing w:after="0" w:line="240" w:lineRule="auto"/>
        <w:ind w:right="563"/>
        <w:rPr>
          <w:rFonts w:cs="Arial"/>
          <w:szCs w:val="20"/>
        </w:rPr>
      </w:pPr>
      <w:r>
        <w:rPr>
          <w:rFonts w:cs="Arial"/>
          <w:szCs w:val="20"/>
        </w:rPr>
        <w:t>Be</w:t>
      </w:r>
      <w:r>
        <w:rPr>
          <w:rFonts w:cs="Arial"/>
          <w:spacing w:val="2"/>
          <w:szCs w:val="20"/>
        </w:rPr>
        <w:t>f</w:t>
      </w:r>
      <w:r>
        <w:rPr>
          <w:rFonts w:cs="Arial"/>
          <w:szCs w:val="20"/>
        </w:rPr>
        <w:t>o</w:t>
      </w:r>
      <w:r>
        <w:rPr>
          <w:rFonts w:cs="Arial"/>
          <w:spacing w:val="1"/>
          <w:szCs w:val="20"/>
        </w:rPr>
        <w:t>r</w:t>
      </w:r>
      <w:r>
        <w:rPr>
          <w:rFonts w:cs="Arial"/>
          <w:szCs w:val="20"/>
        </w:rPr>
        <w:t>e</w:t>
      </w:r>
      <w:r>
        <w:rPr>
          <w:rFonts w:cs="Arial"/>
          <w:spacing w:val="-3"/>
          <w:szCs w:val="20"/>
        </w:rPr>
        <w:t xml:space="preserve"> </w:t>
      </w:r>
      <w:r>
        <w:rPr>
          <w:rFonts w:cs="Arial"/>
          <w:szCs w:val="20"/>
        </w:rPr>
        <w:t>at</w:t>
      </w:r>
      <w:r>
        <w:rPr>
          <w:rFonts w:cs="Arial"/>
          <w:spacing w:val="2"/>
          <w:szCs w:val="20"/>
        </w:rPr>
        <w:t>t</w:t>
      </w:r>
      <w:r>
        <w:rPr>
          <w:rFonts w:cs="Arial"/>
          <w:szCs w:val="20"/>
        </w:rPr>
        <w:t>e</w:t>
      </w:r>
      <w:r>
        <w:rPr>
          <w:rFonts w:cs="Arial"/>
          <w:spacing w:val="4"/>
          <w:szCs w:val="20"/>
        </w:rPr>
        <w:t>m</w:t>
      </w:r>
      <w:r>
        <w:rPr>
          <w:rFonts w:cs="Arial"/>
          <w:szCs w:val="20"/>
        </w:rPr>
        <w:t>pting</w:t>
      </w:r>
      <w:r>
        <w:rPr>
          <w:rFonts w:cs="Arial"/>
          <w:spacing w:val="-2"/>
          <w:szCs w:val="20"/>
        </w:rPr>
        <w:t xml:space="preserve"> </w:t>
      </w:r>
      <w:r>
        <w:rPr>
          <w:rFonts w:cs="Arial"/>
          <w:spacing w:val="2"/>
          <w:szCs w:val="20"/>
        </w:rPr>
        <w:t>a</w:t>
      </w:r>
      <w:r>
        <w:rPr>
          <w:rFonts w:cs="Arial"/>
          <w:szCs w:val="20"/>
        </w:rPr>
        <w:t>n</w:t>
      </w:r>
      <w:r>
        <w:rPr>
          <w:rFonts w:cs="Arial"/>
          <w:spacing w:val="-2"/>
          <w:szCs w:val="20"/>
        </w:rPr>
        <w:t xml:space="preserve"> </w:t>
      </w:r>
      <w:r>
        <w:rPr>
          <w:rFonts w:cs="Arial"/>
          <w:szCs w:val="20"/>
        </w:rPr>
        <w:t>e</w:t>
      </w:r>
      <w:r>
        <w:rPr>
          <w:rFonts w:cs="Arial"/>
          <w:spacing w:val="1"/>
          <w:szCs w:val="20"/>
        </w:rPr>
        <w:t>x</w:t>
      </w:r>
      <w:r>
        <w:rPr>
          <w:rFonts w:cs="Arial"/>
          <w:spacing w:val="2"/>
          <w:szCs w:val="20"/>
        </w:rPr>
        <w:t>p</w:t>
      </w:r>
      <w:r>
        <w:rPr>
          <w:rFonts w:cs="Arial"/>
          <w:szCs w:val="20"/>
        </w:rPr>
        <w:t>e</w:t>
      </w:r>
      <w:r>
        <w:rPr>
          <w:rFonts w:cs="Arial"/>
          <w:spacing w:val="1"/>
          <w:szCs w:val="20"/>
        </w:rPr>
        <w:t>r</w:t>
      </w:r>
      <w:r>
        <w:rPr>
          <w:rFonts w:cs="Arial"/>
          <w:spacing w:val="-1"/>
          <w:szCs w:val="20"/>
        </w:rPr>
        <w:t>i</w:t>
      </w:r>
      <w:r>
        <w:rPr>
          <w:rFonts w:cs="Arial"/>
          <w:spacing w:val="4"/>
          <w:szCs w:val="20"/>
        </w:rPr>
        <w:t>m</w:t>
      </w:r>
      <w:r>
        <w:rPr>
          <w:rFonts w:cs="Arial"/>
          <w:szCs w:val="20"/>
        </w:rPr>
        <w:t>ent</w:t>
      </w:r>
      <w:r>
        <w:rPr>
          <w:rFonts w:cs="Arial"/>
          <w:spacing w:val="-1"/>
          <w:szCs w:val="20"/>
        </w:rPr>
        <w:t xml:space="preserve"> </w:t>
      </w:r>
      <w:r>
        <w:rPr>
          <w:rFonts w:cs="Arial"/>
          <w:spacing w:val="2"/>
          <w:szCs w:val="20"/>
        </w:rPr>
        <w:t>f</w:t>
      </w:r>
      <w:r>
        <w:rPr>
          <w:rFonts w:cs="Arial"/>
          <w:szCs w:val="20"/>
        </w:rPr>
        <w:t>or the</w:t>
      </w:r>
      <w:r>
        <w:rPr>
          <w:rFonts w:cs="Arial"/>
          <w:spacing w:val="-3"/>
          <w:szCs w:val="20"/>
        </w:rPr>
        <w:t xml:space="preserve"> </w:t>
      </w:r>
      <w:r>
        <w:rPr>
          <w:rFonts w:cs="Arial"/>
          <w:spacing w:val="2"/>
          <w:szCs w:val="20"/>
        </w:rPr>
        <w:t>f</w:t>
      </w:r>
      <w:r>
        <w:rPr>
          <w:rFonts w:cs="Arial"/>
          <w:spacing w:val="-1"/>
          <w:szCs w:val="20"/>
        </w:rPr>
        <w:t>i</w:t>
      </w:r>
      <w:r>
        <w:rPr>
          <w:rFonts w:cs="Arial"/>
          <w:spacing w:val="1"/>
          <w:szCs w:val="20"/>
        </w:rPr>
        <w:t>rs</w:t>
      </w:r>
      <w:r>
        <w:rPr>
          <w:rFonts w:cs="Arial"/>
          <w:szCs w:val="20"/>
        </w:rPr>
        <w:t>t</w:t>
      </w:r>
      <w:r>
        <w:rPr>
          <w:rFonts w:cs="Arial"/>
          <w:spacing w:val="-1"/>
          <w:szCs w:val="20"/>
        </w:rPr>
        <w:t xml:space="preserve"> </w:t>
      </w:r>
      <w:r>
        <w:rPr>
          <w:rFonts w:cs="Arial"/>
          <w:szCs w:val="20"/>
        </w:rPr>
        <w:t>ti</w:t>
      </w:r>
      <w:r>
        <w:rPr>
          <w:rFonts w:cs="Arial"/>
          <w:spacing w:val="4"/>
          <w:szCs w:val="20"/>
        </w:rPr>
        <w:t>m</w:t>
      </w:r>
      <w:r>
        <w:rPr>
          <w:rFonts w:cs="Arial"/>
          <w:szCs w:val="20"/>
        </w:rPr>
        <w:t>e,</w:t>
      </w:r>
      <w:r>
        <w:rPr>
          <w:rFonts w:cs="Arial"/>
          <w:spacing w:val="-1"/>
          <w:szCs w:val="20"/>
        </w:rPr>
        <w:t xml:space="preserve"> </w:t>
      </w:r>
      <w:r w:rsidR="00D00AB2">
        <w:rPr>
          <w:rFonts w:cs="Arial"/>
          <w:spacing w:val="-1"/>
          <w:szCs w:val="20"/>
        </w:rPr>
        <w:t xml:space="preserve">Authorized Users (AUs) should </w:t>
      </w:r>
      <w:r>
        <w:rPr>
          <w:rFonts w:cs="Arial"/>
          <w:szCs w:val="20"/>
        </w:rPr>
        <w:t>pe</w:t>
      </w:r>
      <w:r>
        <w:rPr>
          <w:rFonts w:cs="Arial"/>
          <w:spacing w:val="1"/>
          <w:szCs w:val="20"/>
        </w:rPr>
        <w:t>r</w:t>
      </w:r>
      <w:r>
        <w:rPr>
          <w:rFonts w:cs="Arial"/>
          <w:szCs w:val="20"/>
        </w:rPr>
        <w:t>fo</w:t>
      </w:r>
      <w:r>
        <w:rPr>
          <w:rFonts w:cs="Arial"/>
          <w:spacing w:val="1"/>
          <w:szCs w:val="20"/>
        </w:rPr>
        <w:t>r</w:t>
      </w:r>
      <w:r>
        <w:rPr>
          <w:rFonts w:cs="Arial"/>
          <w:szCs w:val="20"/>
        </w:rPr>
        <w:t>m</w:t>
      </w:r>
      <w:r>
        <w:rPr>
          <w:rFonts w:cs="Arial"/>
          <w:spacing w:val="2"/>
          <w:szCs w:val="20"/>
        </w:rPr>
        <w:t xml:space="preserve"> </w:t>
      </w:r>
      <w:r>
        <w:rPr>
          <w:rFonts w:cs="Arial"/>
          <w:szCs w:val="20"/>
        </w:rPr>
        <w:t>a</w:t>
      </w:r>
      <w:r>
        <w:rPr>
          <w:rFonts w:cs="Arial"/>
          <w:spacing w:val="-1"/>
          <w:szCs w:val="20"/>
        </w:rPr>
        <w:t xml:space="preserve"> </w:t>
      </w:r>
      <w:r>
        <w:rPr>
          <w:rFonts w:cs="Arial"/>
          <w:szCs w:val="20"/>
        </w:rPr>
        <w:t>'d</w:t>
      </w:r>
      <w:r>
        <w:rPr>
          <w:rFonts w:cs="Arial"/>
          <w:spacing w:val="3"/>
          <w:szCs w:val="20"/>
        </w:rPr>
        <w:t>r</w:t>
      </w:r>
      <w:r>
        <w:rPr>
          <w:rFonts w:cs="Arial"/>
          <w:szCs w:val="20"/>
        </w:rPr>
        <w:t>y</w:t>
      </w:r>
      <w:r>
        <w:rPr>
          <w:rFonts w:cs="Arial"/>
          <w:spacing w:val="-7"/>
          <w:szCs w:val="20"/>
        </w:rPr>
        <w:t xml:space="preserve"> </w:t>
      </w:r>
      <w:r>
        <w:rPr>
          <w:rFonts w:cs="Arial"/>
          <w:spacing w:val="1"/>
          <w:szCs w:val="20"/>
        </w:rPr>
        <w:t>r</w:t>
      </w:r>
      <w:r>
        <w:rPr>
          <w:rFonts w:cs="Arial"/>
          <w:szCs w:val="20"/>
        </w:rPr>
        <w:t>un</w:t>
      </w:r>
      <w:r>
        <w:rPr>
          <w:rFonts w:cs="Arial"/>
          <w:spacing w:val="3"/>
          <w:szCs w:val="20"/>
        </w:rPr>
        <w:t>'</w:t>
      </w:r>
      <w:r>
        <w:rPr>
          <w:rFonts w:cs="Arial"/>
          <w:szCs w:val="20"/>
        </w:rPr>
        <w:t>,</w:t>
      </w:r>
      <w:r>
        <w:rPr>
          <w:rFonts w:cs="Arial"/>
          <w:spacing w:val="-1"/>
          <w:szCs w:val="20"/>
        </w:rPr>
        <w:t xml:space="preserve"> </w:t>
      </w:r>
      <w:r>
        <w:rPr>
          <w:rFonts w:cs="Arial"/>
          <w:szCs w:val="20"/>
        </w:rPr>
        <w:t>u</w:t>
      </w:r>
      <w:r>
        <w:rPr>
          <w:rFonts w:cs="Arial"/>
          <w:spacing w:val="1"/>
          <w:szCs w:val="20"/>
        </w:rPr>
        <w:t>si</w:t>
      </w:r>
      <w:r>
        <w:rPr>
          <w:rFonts w:cs="Arial"/>
          <w:szCs w:val="20"/>
        </w:rPr>
        <w:t>ng</w:t>
      </w:r>
      <w:r>
        <w:rPr>
          <w:rFonts w:cs="Arial"/>
          <w:spacing w:val="1"/>
          <w:szCs w:val="20"/>
        </w:rPr>
        <w:t xml:space="preserve"> </w:t>
      </w:r>
      <w:r>
        <w:rPr>
          <w:rFonts w:cs="Arial"/>
          <w:szCs w:val="20"/>
        </w:rPr>
        <w:t>water</w:t>
      </w:r>
      <w:r>
        <w:rPr>
          <w:rFonts w:cs="Arial"/>
          <w:spacing w:val="-2"/>
          <w:szCs w:val="20"/>
        </w:rPr>
        <w:t xml:space="preserve"> </w:t>
      </w:r>
      <w:r>
        <w:rPr>
          <w:rFonts w:cs="Arial"/>
          <w:szCs w:val="20"/>
        </w:rPr>
        <w:t xml:space="preserve">or </w:t>
      </w:r>
      <w:r>
        <w:rPr>
          <w:rFonts w:cs="Arial"/>
          <w:spacing w:val="1"/>
          <w:szCs w:val="20"/>
        </w:rPr>
        <w:t>s</w:t>
      </w:r>
      <w:r>
        <w:rPr>
          <w:rFonts w:cs="Arial"/>
          <w:szCs w:val="20"/>
        </w:rPr>
        <w:t>ali</w:t>
      </w:r>
      <w:r>
        <w:rPr>
          <w:rFonts w:cs="Arial"/>
          <w:spacing w:val="2"/>
          <w:szCs w:val="20"/>
        </w:rPr>
        <w:t>n</w:t>
      </w:r>
      <w:r>
        <w:rPr>
          <w:rFonts w:cs="Arial"/>
          <w:szCs w:val="20"/>
        </w:rPr>
        <w:t>e</w:t>
      </w:r>
      <w:r>
        <w:rPr>
          <w:rFonts w:cs="Arial"/>
          <w:spacing w:val="-1"/>
          <w:szCs w:val="20"/>
        </w:rPr>
        <w:t xml:space="preserve"> </w:t>
      </w:r>
      <w:r>
        <w:rPr>
          <w:rFonts w:cs="Arial"/>
          <w:spacing w:val="1"/>
          <w:szCs w:val="20"/>
        </w:rPr>
        <w:t>i</w:t>
      </w:r>
      <w:r>
        <w:rPr>
          <w:rFonts w:cs="Arial"/>
          <w:szCs w:val="20"/>
        </w:rPr>
        <w:t>n</w:t>
      </w:r>
      <w:r>
        <w:rPr>
          <w:rFonts w:cs="Arial"/>
          <w:spacing w:val="1"/>
          <w:szCs w:val="20"/>
        </w:rPr>
        <w:t>s</w:t>
      </w:r>
      <w:r>
        <w:rPr>
          <w:rFonts w:cs="Arial"/>
          <w:szCs w:val="20"/>
        </w:rPr>
        <w:t>te</w:t>
      </w:r>
      <w:r>
        <w:rPr>
          <w:rFonts w:cs="Arial"/>
          <w:spacing w:val="2"/>
          <w:szCs w:val="20"/>
        </w:rPr>
        <w:t>a</w:t>
      </w:r>
      <w:r>
        <w:rPr>
          <w:rFonts w:cs="Arial"/>
          <w:szCs w:val="20"/>
        </w:rPr>
        <w:t>d</w:t>
      </w:r>
      <w:r>
        <w:rPr>
          <w:rFonts w:cs="Arial"/>
          <w:spacing w:val="-1"/>
          <w:szCs w:val="20"/>
        </w:rPr>
        <w:t xml:space="preserve"> </w:t>
      </w:r>
      <w:r>
        <w:rPr>
          <w:rFonts w:cs="Arial"/>
          <w:szCs w:val="20"/>
        </w:rPr>
        <w:t>of the</w:t>
      </w:r>
      <w:r>
        <w:rPr>
          <w:rFonts w:cs="Arial"/>
          <w:spacing w:val="-4"/>
          <w:szCs w:val="20"/>
        </w:rPr>
        <w:t xml:space="preserve"> </w:t>
      </w:r>
      <w:r>
        <w:rPr>
          <w:rFonts w:cs="Arial"/>
          <w:spacing w:val="3"/>
          <w:szCs w:val="20"/>
        </w:rPr>
        <w:t>r</w:t>
      </w:r>
      <w:r>
        <w:rPr>
          <w:rFonts w:cs="Arial"/>
          <w:szCs w:val="20"/>
        </w:rPr>
        <w:t>ad</w:t>
      </w:r>
      <w:r>
        <w:rPr>
          <w:rFonts w:cs="Arial"/>
          <w:spacing w:val="1"/>
          <w:szCs w:val="20"/>
        </w:rPr>
        <w:t>i</w:t>
      </w:r>
      <w:r>
        <w:rPr>
          <w:rFonts w:cs="Arial"/>
          <w:szCs w:val="20"/>
        </w:rPr>
        <w:t>oi</w:t>
      </w:r>
      <w:r>
        <w:rPr>
          <w:rFonts w:cs="Arial"/>
          <w:spacing w:val="4"/>
          <w:szCs w:val="20"/>
        </w:rPr>
        <w:t>s</w:t>
      </w:r>
      <w:r>
        <w:rPr>
          <w:rFonts w:cs="Arial"/>
          <w:szCs w:val="20"/>
        </w:rPr>
        <w:t>oto</w:t>
      </w:r>
      <w:r>
        <w:rPr>
          <w:rFonts w:cs="Arial"/>
          <w:spacing w:val="2"/>
          <w:szCs w:val="20"/>
        </w:rPr>
        <w:t>p</w:t>
      </w:r>
      <w:r>
        <w:rPr>
          <w:rFonts w:cs="Arial"/>
          <w:szCs w:val="20"/>
        </w:rPr>
        <w:t>e</w:t>
      </w:r>
      <w:r>
        <w:rPr>
          <w:rFonts w:cs="Arial"/>
          <w:spacing w:val="-2"/>
          <w:szCs w:val="20"/>
        </w:rPr>
        <w:t xml:space="preserve"> </w:t>
      </w:r>
      <w:r>
        <w:rPr>
          <w:rFonts w:cs="Arial"/>
          <w:spacing w:val="1"/>
          <w:szCs w:val="20"/>
        </w:rPr>
        <w:t>s</w:t>
      </w:r>
      <w:r>
        <w:rPr>
          <w:rFonts w:cs="Arial"/>
          <w:szCs w:val="20"/>
        </w:rPr>
        <w:t>o</w:t>
      </w:r>
      <w:r>
        <w:rPr>
          <w:rFonts w:cs="Arial"/>
          <w:spacing w:val="1"/>
          <w:szCs w:val="20"/>
        </w:rPr>
        <w:t>l</w:t>
      </w:r>
      <w:r>
        <w:rPr>
          <w:rFonts w:cs="Arial"/>
          <w:szCs w:val="20"/>
        </w:rPr>
        <w:t>ut</w:t>
      </w:r>
      <w:r>
        <w:rPr>
          <w:rFonts w:cs="Arial"/>
          <w:spacing w:val="1"/>
          <w:szCs w:val="20"/>
        </w:rPr>
        <w:t>i</w:t>
      </w:r>
      <w:r>
        <w:rPr>
          <w:rFonts w:cs="Arial"/>
          <w:szCs w:val="20"/>
        </w:rPr>
        <w:t>on.</w:t>
      </w:r>
    </w:p>
    <w:p w14:paraId="6514C263" w14:textId="77777777" w:rsidR="006A462B" w:rsidRDefault="006A462B" w:rsidP="00DD492B">
      <w:pPr>
        <w:pStyle w:val="ListParagraph"/>
        <w:widowControl w:val="0"/>
        <w:numPr>
          <w:ilvl w:val="0"/>
          <w:numId w:val="16"/>
        </w:numPr>
        <w:tabs>
          <w:tab w:val="left" w:pos="820"/>
        </w:tabs>
        <w:autoSpaceDE w:val="0"/>
        <w:autoSpaceDN w:val="0"/>
        <w:adjustRightInd w:val="0"/>
        <w:spacing w:after="0" w:line="240" w:lineRule="auto"/>
        <w:rPr>
          <w:rFonts w:cs="Arial"/>
          <w:szCs w:val="20"/>
        </w:rPr>
      </w:pPr>
      <w:r>
        <w:rPr>
          <w:rFonts w:cs="Arial"/>
          <w:spacing w:val="6"/>
          <w:szCs w:val="20"/>
        </w:rPr>
        <w:t>W</w:t>
      </w:r>
      <w:r>
        <w:rPr>
          <w:rFonts w:cs="Arial"/>
          <w:spacing w:val="-3"/>
          <w:szCs w:val="20"/>
        </w:rPr>
        <w:t>o</w:t>
      </w:r>
      <w:r>
        <w:rPr>
          <w:rFonts w:cs="Arial"/>
          <w:spacing w:val="-2"/>
          <w:szCs w:val="20"/>
        </w:rPr>
        <w:t>r</w:t>
      </w:r>
      <w:r>
        <w:rPr>
          <w:rFonts w:cs="Arial"/>
          <w:szCs w:val="20"/>
        </w:rPr>
        <w:t>k</w:t>
      </w:r>
      <w:r>
        <w:rPr>
          <w:rFonts w:cs="Arial"/>
          <w:spacing w:val="1"/>
          <w:szCs w:val="20"/>
        </w:rPr>
        <w:t xml:space="preserve"> </w:t>
      </w:r>
      <w:r>
        <w:rPr>
          <w:rFonts w:cs="Arial"/>
          <w:szCs w:val="20"/>
        </w:rPr>
        <w:t>on</w:t>
      </w:r>
      <w:r>
        <w:rPr>
          <w:rFonts w:cs="Arial"/>
          <w:spacing w:val="1"/>
          <w:szCs w:val="20"/>
        </w:rPr>
        <w:t>l</w:t>
      </w:r>
      <w:r>
        <w:rPr>
          <w:rFonts w:cs="Arial"/>
          <w:szCs w:val="20"/>
        </w:rPr>
        <w:t>y</w:t>
      </w:r>
      <w:r>
        <w:rPr>
          <w:rFonts w:cs="Arial"/>
          <w:spacing w:val="-6"/>
          <w:szCs w:val="20"/>
        </w:rPr>
        <w:t xml:space="preserve"> </w:t>
      </w:r>
      <w:r>
        <w:rPr>
          <w:rFonts w:cs="Arial"/>
          <w:szCs w:val="20"/>
        </w:rPr>
        <w:t xml:space="preserve">in </w:t>
      </w:r>
      <w:r>
        <w:rPr>
          <w:rFonts w:cs="Arial"/>
          <w:spacing w:val="2"/>
          <w:szCs w:val="20"/>
        </w:rPr>
        <w:t>d</w:t>
      </w:r>
      <w:r>
        <w:rPr>
          <w:rFonts w:cs="Arial"/>
          <w:szCs w:val="20"/>
        </w:rPr>
        <w:t>e</w:t>
      </w:r>
      <w:r>
        <w:rPr>
          <w:rFonts w:cs="Arial"/>
          <w:spacing w:val="1"/>
          <w:szCs w:val="20"/>
        </w:rPr>
        <w:t>s</w:t>
      </w:r>
      <w:r>
        <w:rPr>
          <w:rFonts w:cs="Arial"/>
          <w:spacing w:val="-1"/>
          <w:szCs w:val="20"/>
        </w:rPr>
        <w:t>i</w:t>
      </w:r>
      <w:r>
        <w:rPr>
          <w:rFonts w:cs="Arial"/>
          <w:spacing w:val="2"/>
          <w:szCs w:val="20"/>
        </w:rPr>
        <w:t>g</w:t>
      </w:r>
      <w:r>
        <w:rPr>
          <w:rFonts w:cs="Arial"/>
          <w:szCs w:val="20"/>
        </w:rPr>
        <w:t>na</w:t>
      </w:r>
      <w:r>
        <w:rPr>
          <w:rFonts w:cs="Arial"/>
          <w:spacing w:val="2"/>
          <w:szCs w:val="20"/>
        </w:rPr>
        <w:t>t</w:t>
      </w:r>
      <w:r>
        <w:rPr>
          <w:rFonts w:cs="Arial"/>
          <w:szCs w:val="20"/>
        </w:rPr>
        <w:t>ed</w:t>
      </w:r>
      <w:r>
        <w:rPr>
          <w:rFonts w:cs="Arial"/>
          <w:spacing w:val="1"/>
          <w:szCs w:val="20"/>
        </w:rPr>
        <w:t xml:space="preserve"> </w:t>
      </w:r>
      <w:r>
        <w:rPr>
          <w:rFonts w:cs="Arial"/>
          <w:szCs w:val="20"/>
        </w:rPr>
        <w:t>a</w:t>
      </w:r>
      <w:r>
        <w:rPr>
          <w:rFonts w:cs="Arial"/>
          <w:spacing w:val="1"/>
          <w:szCs w:val="20"/>
        </w:rPr>
        <w:t>r</w:t>
      </w:r>
      <w:r>
        <w:rPr>
          <w:rFonts w:cs="Arial"/>
          <w:szCs w:val="20"/>
        </w:rPr>
        <w:t>eas.</w:t>
      </w:r>
    </w:p>
    <w:p w14:paraId="68723B69" w14:textId="77777777" w:rsidR="006A462B" w:rsidRDefault="006A462B" w:rsidP="00DD492B">
      <w:pPr>
        <w:pStyle w:val="ListParagraph"/>
        <w:numPr>
          <w:ilvl w:val="0"/>
          <w:numId w:val="16"/>
        </w:numPr>
        <w:autoSpaceDE w:val="0"/>
        <w:autoSpaceDN w:val="0"/>
        <w:adjustRightInd w:val="0"/>
        <w:spacing w:after="0" w:line="240" w:lineRule="auto"/>
        <w:rPr>
          <w:rFonts w:cs="Calibri-Bold"/>
          <w:b/>
          <w:bCs/>
          <w:color w:val="000000"/>
        </w:rPr>
      </w:pPr>
      <w:r>
        <w:rPr>
          <w:rFonts w:cs="Arial"/>
        </w:rPr>
        <w:t>I</w:t>
      </w:r>
      <w:r>
        <w:rPr>
          <w:rFonts w:cs="Arial"/>
          <w:spacing w:val="2"/>
        </w:rPr>
        <w:t>mm</w:t>
      </w:r>
      <w:r>
        <w:rPr>
          <w:rFonts w:cs="Arial"/>
        </w:rPr>
        <w:t>ediat</w:t>
      </w:r>
      <w:r>
        <w:rPr>
          <w:rFonts w:cs="Arial"/>
          <w:spacing w:val="2"/>
        </w:rPr>
        <w:t>e</w:t>
      </w:r>
      <w:r>
        <w:rPr>
          <w:rFonts w:cs="Arial"/>
          <w:spacing w:val="1"/>
        </w:rPr>
        <w:t>l</w:t>
      </w:r>
      <w:r>
        <w:rPr>
          <w:rFonts w:cs="Arial"/>
        </w:rPr>
        <w:t>y</w:t>
      </w:r>
      <w:r>
        <w:rPr>
          <w:rFonts w:cs="Arial"/>
          <w:spacing w:val="-5"/>
        </w:rPr>
        <w:t xml:space="preserve"> </w:t>
      </w:r>
      <w:r>
        <w:rPr>
          <w:rFonts w:cs="Arial"/>
          <w:spacing w:val="3"/>
        </w:rPr>
        <w:t>r</w:t>
      </w:r>
      <w:r>
        <w:rPr>
          <w:rFonts w:cs="Arial"/>
        </w:rPr>
        <w:t>epo</w:t>
      </w:r>
      <w:r>
        <w:rPr>
          <w:rFonts w:cs="Arial"/>
          <w:spacing w:val="1"/>
        </w:rPr>
        <w:t>r</w:t>
      </w:r>
      <w:r>
        <w:rPr>
          <w:rFonts w:cs="Arial"/>
        </w:rPr>
        <w:t>t</w:t>
      </w:r>
      <w:r>
        <w:rPr>
          <w:rFonts w:cs="Arial"/>
          <w:spacing w:val="1"/>
        </w:rPr>
        <w:t xml:space="preserve"> </w:t>
      </w:r>
      <w:r>
        <w:rPr>
          <w:rFonts w:cs="Arial"/>
        </w:rPr>
        <w:t>a</w:t>
      </w:r>
      <w:r>
        <w:rPr>
          <w:rFonts w:cs="Arial"/>
          <w:spacing w:val="4"/>
        </w:rPr>
        <w:t>n</w:t>
      </w:r>
      <w:r>
        <w:rPr>
          <w:rFonts w:cs="Arial"/>
        </w:rPr>
        <w:t>y</w:t>
      </w:r>
      <w:r>
        <w:rPr>
          <w:rFonts w:cs="Arial"/>
          <w:spacing w:val="-5"/>
        </w:rPr>
        <w:t xml:space="preserve"> </w:t>
      </w:r>
      <w:r>
        <w:rPr>
          <w:rFonts w:cs="Arial"/>
        </w:rPr>
        <w:t>un</w:t>
      </w:r>
      <w:r>
        <w:rPr>
          <w:rFonts w:cs="Arial"/>
          <w:spacing w:val="4"/>
        </w:rPr>
        <w:t>s</w:t>
      </w:r>
      <w:r>
        <w:rPr>
          <w:rFonts w:cs="Arial"/>
        </w:rPr>
        <w:t>a</w:t>
      </w:r>
      <w:r>
        <w:rPr>
          <w:rFonts w:cs="Arial"/>
          <w:spacing w:val="2"/>
        </w:rPr>
        <w:t>f</w:t>
      </w:r>
      <w:r>
        <w:rPr>
          <w:rFonts w:cs="Arial"/>
        </w:rPr>
        <w:t>e</w:t>
      </w:r>
      <w:r>
        <w:rPr>
          <w:rFonts w:cs="Arial"/>
          <w:spacing w:val="-3"/>
        </w:rPr>
        <w:t xml:space="preserve"> </w:t>
      </w:r>
      <w:r>
        <w:rPr>
          <w:rFonts w:cs="Arial"/>
          <w:spacing w:val="1"/>
        </w:rPr>
        <w:t>s</w:t>
      </w:r>
      <w:r>
        <w:rPr>
          <w:rFonts w:cs="Arial"/>
          <w:spacing w:val="-1"/>
        </w:rPr>
        <w:t>i</w:t>
      </w:r>
      <w:r>
        <w:rPr>
          <w:rFonts w:cs="Arial"/>
        </w:rPr>
        <w:t>tua</w:t>
      </w:r>
      <w:r>
        <w:rPr>
          <w:rFonts w:cs="Arial"/>
          <w:spacing w:val="2"/>
        </w:rPr>
        <w:t>t</w:t>
      </w:r>
      <w:r>
        <w:rPr>
          <w:rFonts w:cs="Arial"/>
        </w:rPr>
        <w:t>ion</w:t>
      </w:r>
      <w:r>
        <w:rPr>
          <w:rFonts w:cs="Arial"/>
          <w:spacing w:val="1"/>
        </w:rPr>
        <w:t xml:space="preserve"> </w:t>
      </w:r>
      <w:r>
        <w:rPr>
          <w:rFonts w:cs="Arial"/>
        </w:rPr>
        <w:t>to</w:t>
      </w:r>
      <w:r>
        <w:rPr>
          <w:rFonts w:cs="Arial"/>
          <w:spacing w:val="-3"/>
        </w:rPr>
        <w:t xml:space="preserve"> </w:t>
      </w:r>
      <w:r>
        <w:rPr>
          <w:rFonts w:cs="Arial"/>
          <w:spacing w:val="2"/>
        </w:rPr>
        <w:t>t</w:t>
      </w:r>
      <w:r>
        <w:rPr>
          <w:rFonts w:cs="Arial"/>
        </w:rPr>
        <w:t>he</w:t>
      </w:r>
      <w:r>
        <w:rPr>
          <w:rFonts w:cs="Arial"/>
          <w:spacing w:val="1"/>
        </w:rPr>
        <w:t xml:space="preserve"> </w:t>
      </w:r>
      <w:r>
        <w:rPr>
          <w:rFonts w:cs="Arial"/>
        </w:rPr>
        <w:t>P</w:t>
      </w:r>
      <w:r>
        <w:rPr>
          <w:rFonts w:cs="Arial"/>
          <w:spacing w:val="1"/>
        </w:rPr>
        <w:t>r</w:t>
      </w:r>
      <w:r>
        <w:rPr>
          <w:rFonts w:cs="Arial"/>
        </w:rPr>
        <w:t>in</w:t>
      </w:r>
      <w:r>
        <w:rPr>
          <w:rFonts w:cs="Arial"/>
          <w:spacing w:val="4"/>
        </w:rPr>
        <w:t>c</w:t>
      </w:r>
      <w:r>
        <w:rPr>
          <w:rFonts w:cs="Arial"/>
          <w:spacing w:val="-1"/>
        </w:rPr>
        <w:t>i</w:t>
      </w:r>
      <w:r>
        <w:rPr>
          <w:rFonts w:cs="Arial"/>
        </w:rPr>
        <w:t>p</w:t>
      </w:r>
      <w:r>
        <w:rPr>
          <w:rFonts w:cs="Arial"/>
          <w:spacing w:val="2"/>
        </w:rPr>
        <w:t>a</w:t>
      </w:r>
      <w:r>
        <w:rPr>
          <w:rFonts w:cs="Arial"/>
        </w:rPr>
        <w:t>l</w:t>
      </w:r>
      <w:r>
        <w:rPr>
          <w:rFonts w:cs="Arial"/>
          <w:spacing w:val="-2"/>
        </w:rPr>
        <w:t xml:space="preserve"> </w:t>
      </w:r>
      <w:r>
        <w:rPr>
          <w:rFonts w:cs="Arial"/>
        </w:rPr>
        <w:t>I</w:t>
      </w:r>
      <w:r>
        <w:rPr>
          <w:rFonts w:cs="Arial"/>
          <w:spacing w:val="2"/>
        </w:rPr>
        <w:t>n</w:t>
      </w:r>
      <w:r>
        <w:rPr>
          <w:rFonts w:cs="Arial"/>
        </w:rPr>
        <w:t>ve</w:t>
      </w:r>
      <w:r>
        <w:rPr>
          <w:rFonts w:cs="Arial"/>
          <w:spacing w:val="1"/>
        </w:rPr>
        <w:t>s</w:t>
      </w:r>
      <w:r>
        <w:rPr>
          <w:rFonts w:cs="Arial"/>
          <w:spacing w:val="2"/>
        </w:rPr>
        <w:t>t</w:t>
      </w:r>
      <w:r>
        <w:rPr>
          <w:rFonts w:cs="Arial"/>
        </w:rPr>
        <w:t>iga</w:t>
      </w:r>
      <w:r>
        <w:rPr>
          <w:rFonts w:cs="Arial"/>
          <w:spacing w:val="2"/>
        </w:rPr>
        <w:t>t</w:t>
      </w:r>
      <w:r>
        <w:rPr>
          <w:rFonts w:cs="Arial"/>
        </w:rPr>
        <w:t>o</w:t>
      </w:r>
      <w:r>
        <w:rPr>
          <w:rFonts w:cs="Arial"/>
          <w:spacing w:val="1"/>
        </w:rPr>
        <w:t>r</w:t>
      </w:r>
      <w:r>
        <w:rPr>
          <w:rFonts w:cs="Arial"/>
        </w:rPr>
        <w:t>,</w:t>
      </w:r>
      <w:r>
        <w:rPr>
          <w:rFonts w:cs="Arial"/>
          <w:spacing w:val="-1"/>
        </w:rPr>
        <w:t xml:space="preserve"> </w:t>
      </w:r>
      <w:r>
        <w:rPr>
          <w:rFonts w:cs="Arial"/>
        </w:rPr>
        <w:t>a</w:t>
      </w:r>
      <w:r>
        <w:rPr>
          <w:rFonts w:cs="Arial"/>
          <w:spacing w:val="2"/>
        </w:rPr>
        <w:t>n</w:t>
      </w:r>
      <w:r>
        <w:rPr>
          <w:rFonts w:cs="Arial"/>
        </w:rPr>
        <w:t>d</w:t>
      </w:r>
      <w:r>
        <w:rPr>
          <w:rFonts w:cs="Arial"/>
          <w:spacing w:val="-2"/>
        </w:rPr>
        <w:t xml:space="preserve"> </w:t>
      </w:r>
      <w:r>
        <w:rPr>
          <w:rFonts w:cs="Arial"/>
          <w:spacing w:val="2"/>
        </w:rPr>
        <w:t>t</w:t>
      </w:r>
      <w:r>
        <w:rPr>
          <w:rFonts w:cs="Arial"/>
        </w:rPr>
        <w:t>o</w:t>
      </w:r>
      <w:r>
        <w:rPr>
          <w:rFonts w:cs="Arial"/>
          <w:spacing w:val="-2"/>
        </w:rPr>
        <w:t xml:space="preserve"> </w:t>
      </w:r>
      <w:r>
        <w:rPr>
          <w:rFonts w:cs="Arial"/>
        </w:rPr>
        <w:t>t</w:t>
      </w:r>
      <w:r>
        <w:rPr>
          <w:rFonts w:cs="Arial"/>
          <w:spacing w:val="2"/>
        </w:rPr>
        <w:t>h</w:t>
      </w:r>
      <w:r>
        <w:rPr>
          <w:rFonts w:cs="Arial"/>
        </w:rPr>
        <w:t>e</w:t>
      </w:r>
      <w:r>
        <w:rPr>
          <w:rFonts w:cs="Arial"/>
          <w:spacing w:val="-2"/>
        </w:rPr>
        <w:t xml:space="preserve"> </w:t>
      </w:r>
      <w:r>
        <w:rPr>
          <w:rFonts w:cs="Arial"/>
        </w:rPr>
        <w:t>R</w:t>
      </w:r>
      <w:r>
        <w:rPr>
          <w:rFonts w:cs="Arial"/>
          <w:spacing w:val="2"/>
        </w:rPr>
        <w:t>a</w:t>
      </w:r>
      <w:r>
        <w:rPr>
          <w:rFonts w:cs="Arial"/>
        </w:rPr>
        <w:t>dia</w:t>
      </w:r>
      <w:r>
        <w:rPr>
          <w:rFonts w:cs="Arial"/>
          <w:spacing w:val="2"/>
        </w:rPr>
        <w:t>t</w:t>
      </w:r>
      <w:r>
        <w:rPr>
          <w:rFonts w:cs="Arial"/>
        </w:rPr>
        <w:t>i</w:t>
      </w:r>
      <w:r>
        <w:rPr>
          <w:rFonts w:cs="Arial"/>
          <w:spacing w:val="2"/>
        </w:rPr>
        <w:t>o</w:t>
      </w:r>
      <w:r>
        <w:rPr>
          <w:rFonts w:cs="Arial"/>
        </w:rPr>
        <w:t xml:space="preserve">n </w:t>
      </w:r>
      <w:r>
        <w:rPr>
          <w:rFonts w:cs="Arial"/>
          <w:spacing w:val="-1"/>
          <w:position w:val="-1"/>
        </w:rPr>
        <w:t>S</w:t>
      </w:r>
      <w:r>
        <w:rPr>
          <w:rFonts w:cs="Arial"/>
          <w:position w:val="-1"/>
        </w:rPr>
        <w:t>a</w:t>
      </w:r>
      <w:r>
        <w:rPr>
          <w:rFonts w:cs="Arial"/>
          <w:spacing w:val="2"/>
          <w:position w:val="-1"/>
        </w:rPr>
        <w:t>f</w:t>
      </w:r>
      <w:r>
        <w:rPr>
          <w:rFonts w:cs="Arial"/>
          <w:position w:val="-1"/>
        </w:rPr>
        <w:t>e</w:t>
      </w:r>
      <w:r>
        <w:rPr>
          <w:rFonts w:cs="Arial"/>
          <w:spacing w:val="2"/>
          <w:position w:val="-1"/>
        </w:rPr>
        <w:t>t</w:t>
      </w:r>
      <w:r>
        <w:rPr>
          <w:rFonts w:cs="Arial"/>
          <w:position w:val="-1"/>
        </w:rPr>
        <w:t>y</w:t>
      </w:r>
      <w:r>
        <w:rPr>
          <w:rFonts w:cs="Arial"/>
          <w:spacing w:val="-5"/>
          <w:position w:val="-1"/>
        </w:rPr>
        <w:t xml:space="preserve"> </w:t>
      </w:r>
      <w:r>
        <w:rPr>
          <w:rFonts w:cs="Arial"/>
          <w:spacing w:val="1"/>
          <w:position w:val="-1"/>
        </w:rPr>
        <w:t>O</w:t>
      </w:r>
      <w:r>
        <w:rPr>
          <w:rFonts w:cs="Arial"/>
          <w:spacing w:val="2"/>
          <w:position w:val="-1"/>
        </w:rPr>
        <w:t>ff</w:t>
      </w:r>
      <w:r>
        <w:rPr>
          <w:rFonts w:cs="Arial"/>
          <w:spacing w:val="-1"/>
          <w:position w:val="-1"/>
        </w:rPr>
        <w:t>i</w:t>
      </w:r>
      <w:r>
        <w:rPr>
          <w:rFonts w:cs="Arial"/>
          <w:spacing w:val="1"/>
          <w:position w:val="-1"/>
        </w:rPr>
        <w:t>c</w:t>
      </w:r>
      <w:r>
        <w:rPr>
          <w:rFonts w:cs="Arial"/>
          <w:position w:val="-1"/>
        </w:rPr>
        <w:t>er.</w:t>
      </w:r>
    </w:p>
    <w:p w14:paraId="015E171F" w14:textId="77777777" w:rsidR="006A462B" w:rsidRDefault="006A462B" w:rsidP="006A462B">
      <w:pPr>
        <w:autoSpaceDE w:val="0"/>
        <w:autoSpaceDN w:val="0"/>
        <w:adjustRightInd w:val="0"/>
        <w:spacing w:after="0" w:line="240" w:lineRule="auto"/>
        <w:rPr>
          <w:rFonts w:cs="Calibri-Bold"/>
          <w:b/>
          <w:bCs/>
          <w:color w:val="000000"/>
        </w:rPr>
      </w:pPr>
    </w:p>
    <w:p w14:paraId="11A9A9ED" w14:textId="77777777" w:rsidR="006A462B" w:rsidRDefault="006A462B" w:rsidP="006A462B">
      <w:pPr>
        <w:autoSpaceDE w:val="0"/>
        <w:autoSpaceDN w:val="0"/>
        <w:adjustRightInd w:val="0"/>
        <w:spacing w:after="0" w:line="240" w:lineRule="auto"/>
        <w:rPr>
          <w:rFonts w:cs="Calibri-Bold"/>
          <w:b/>
          <w:bCs/>
          <w:color w:val="000000"/>
        </w:rPr>
      </w:pPr>
      <w:r>
        <w:rPr>
          <w:rFonts w:cs="Calibri-Bold"/>
          <w:b/>
          <w:bCs/>
          <w:color w:val="000000"/>
        </w:rPr>
        <w:t>Personal Protective Equipment (PPE)</w:t>
      </w:r>
    </w:p>
    <w:p w14:paraId="34E89C47" w14:textId="77777777" w:rsidR="006A462B" w:rsidRDefault="006A462B" w:rsidP="006A462B">
      <w:pPr>
        <w:autoSpaceDE w:val="0"/>
        <w:autoSpaceDN w:val="0"/>
        <w:adjustRightInd w:val="0"/>
        <w:spacing w:after="0" w:line="240" w:lineRule="auto"/>
        <w:rPr>
          <w:rFonts w:cs="Calibri-Bold"/>
          <w:bCs/>
          <w:color w:val="000000"/>
        </w:rPr>
      </w:pPr>
    </w:p>
    <w:p w14:paraId="5AC01117" w14:textId="77777777" w:rsidR="006A462B" w:rsidRDefault="006A462B" w:rsidP="00DD492B">
      <w:pPr>
        <w:pStyle w:val="ListParagraph"/>
        <w:numPr>
          <w:ilvl w:val="0"/>
          <w:numId w:val="17"/>
        </w:numPr>
        <w:autoSpaceDE w:val="0"/>
        <w:autoSpaceDN w:val="0"/>
        <w:adjustRightInd w:val="0"/>
        <w:spacing w:after="0" w:line="240" w:lineRule="auto"/>
        <w:rPr>
          <w:rFonts w:cs="Calibri-Bold"/>
          <w:bCs/>
          <w:color w:val="000000"/>
        </w:rPr>
      </w:pPr>
      <w:r>
        <w:rPr>
          <w:rFonts w:cs="Calibri-Bold"/>
          <w:bCs/>
          <w:color w:val="000000"/>
        </w:rPr>
        <w:t xml:space="preserve">Wear a laboratory coat or other protective clothing, disposable gloves, close-toed shoes and eye protection at all times when using radioactive materials. </w:t>
      </w:r>
    </w:p>
    <w:p w14:paraId="155C97E1" w14:textId="77777777" w:rsidR="006A462B" w:rsidRDefault="006A462B" w:rsidP="00DD492B">
      <w:pPr>
        <w:pStyle w:val="ListParagraph"/>
        <w:numPr>
          <w:ilvl w:val="0"/>
          <w:numId w:val="17"/>
        </w:numPr>
        <w:autoSpaceDE w:val="0"/>
        <w:autoSpaceDN w:val="0"/>
        <w:adjustRightInd w:val="0"/>
        <w:spacing w:after="0" w:line="240" w:lineRule="auto"/>
        <w:rPr>
          <w:rFonts w:cs="Calibri-Bold"/>
          <w:bCs/>
          <w:color w:val="000000"/>
        </w:rPr>
      </w:pPr>
      <w:r>
        <w:rPr>
          <w:rFonts w:cs="Calibri-Bold"/>
          <w:bCs/>
          <w:color w:val="000000"/>
        </w:rPr>
        <w:t>PPE such as lab coats and gloves should not be worn outside the laboratory.</w:t>
      </w:r>
    </w:p>
    <w:p w14:paraId="1C3B5FEB" w14:textId="77777777" w:rsidR="006A462B" w:rsidRDefault="006A462B" w:rsidP="006A462B">
      <w:pPr>
        <w:autoSpaceDE w:val="0"/>
        <w:autoSpaceDN w:val="0"/>
        <w:adjustRightInd w:val="0"/>
        <w:spacing w:after="0" w:line="240" w:lineRule="auto"/>
        <w:rPr>
          <w:rFonts w:cs="Calibri-Bold"/>
          <w:bCs/>
          <w:color w:val="000000"/>
        </w:rPr>
      </w:pPr>
    </w:p>
    <w:p w14:paraId="2CDB714C" w14:textId="77777777" w:rsidR="006A462B" w:rsidRDefault="006A462B" w:rsidP="006A462B">
      <w:pPr>
        <w:autoSpaceDE w:val="0"/>
        <w:autoSpaceDN w:val="0"/>
        <w:adjustRightInd w:val="0"/>
        <w:spacing w:after="0" w:line="240" w:lineRule="auto"/>
        <w:rPr>
          <w:rFonts w:cs="Calibri-Bold"/>
          <w:b/>
          <w:bCs/>
          <w:color w:val="000000"/>
        </w:rPr>
      </w:pPr>
      <w:r>
        <w:rPr>
          <w:rFonts w:cs="Calibri-Bold"/>
          <w:b/>
          <w:bCs/>
          <w:color w:val="000000"/>
        </w:rPr>
        <w:t>Contamination Control</w:t>
      </w:r>
    </w:p>
    <w:p w14:paraId="7996298D" w14:textId="77777777" w:rsidR="006A462B" w:rsidRDefault="006A462B" w:rsidP="006A462B">
      <w:pPr>
        <w:autoSpaceDE w:val="0"/>
        <w:autoSpaceDN w:val="0"/>
        <w:adjustRightInd w:val="0"/>
        <w:spacing w:after="0" w:line="240" w:lineRule="auto"/>
        <w:rPr>
          <w:rFonts w:cs="Calibri-Bold"/>
          <w:bCs/>
          <w:color w:val="000000"/>
        </w:rPr>
      </w:pPr>
    </w:p>
    <w:p w14:paraId="10C5083A" w14:textId="77777777" w:rsidR="006A462B" w:rsidRDefault="006A462B" w:rsidP="00DD492B">
      <w:pPr>
        <w:pStyle w:val="ListParagraph"/>
        <w:numPr>
          <w:ilvl w:val="0"/>
          <w:numId w:val="18"/>
        </w:numPr>
        <w:autoSpaceDE w:val="0"/>
        <w:autoSpaceDN w:val="0"/>
        <w:adjustRightInd w:val="0"/>
        <w:spacing w:after="0" w:line="240" w:lineRule="auto"/>
        <w:rPr>
          <w:rFonts w:cs="Calibri-Bold"/>
          <w:bCs/>
          <w:color w:val="000000"/>
        </w:rPr>
      </w:pPr>
      <w:r>
        <w:rPr>
          <w:rFonts w:cs="Calibri-Bold"/>
          <w:bCs/>
          <w:color w:val="000000"/>
        </w:rPr>
        <w:t xml:space="preserve">All work bench areas must be covered with absorbent paper. Absorbent paper must be checked for contamination after each use. </w:t>
      </w:r>
    </w:p>
    <w:p w14:paraId="71D9523D" w14:textId="24BE74DC" w:rsidR="006A462B" w:rsidRDefault="006A462B" w:rsidP="00DD492B">
      <w:pPr>
        <w:pStyle w:val="ListParagraph"/>
        <w:widowControl w:val="0"/>
        <w:numPr>
          <w:ilvl w:val="0"/>
          <w:numId w:val="18"/>
        </w:numPr>
        <w:tabs>
          <w:tab w:val="left" w:pos="820"/>
        </w:tabs>
        <w:autoSpaceDE w:val="0"/>
        <w:autoSpaceDN w:val="0"/>
        <w:adjustRightInd w:val="0"/>
        <w:spacing w:after="0" w:line="237" w:lineRule="auto"/>
        <w:ind w:right="596"/>
        <w:rPr>
          <w:rFonts w:cs="Arial"/>
          <w:szCs w:val="20"/>
        </w:rPr>
      </w:pPr>
      <w:r>
        <w:rPr>
          <w:rFonts w:cs="Arial"/>
          <w:spacing w:val="6"/>
          <w:szCs w:val="20"/>
        </w:rPr>
        <w:t>W</w:t>
      </w:r>
      <w:r>
        <w:rPr>
          <w:rFonts w:cs="Arial"/>
          <w:spacing w:val="-3"/>
          <w:szCs w:val="20"/>
        </w:rPr>
        <w:t>h</w:t>
      </w:r>
      <w:r>
        <w:rPr>
          <w:rFonts w:cs="Arial"/>
          <w:szCs w:val="20"/>
        </w:rPr>
        <w:t>enever</w:t>
      </w:r>
      <w:r>
        <w:rPr>
          <w:rFonts w:cs="Arial"/>
          <w:spacing w:val="-1"/>
          <w:szCs w:val="20"/>
        </w:rPr>
        <w:t xml:space="preserve"> </w:t>
      </w:r>
      <w:r>
        <w:rPr>
          <w:rFonts w:cs="Arial"/>
          <w:spacing w:val="2"/>
          <w:szCs w:val="20"/>
        </w:rPr>
        <w:t>p</w:t>
      </w:r>
      <w:r>
        <w:rPr>
          <w:rFonts w:cs="Arial"/>
          <w:szCs w:val="20"/>
        </w:rPr>
        <w:t>o</w:t>
      </w:r>
      <w:r>
        <w:rPr>
          <w:rFonts w:cs="Arial"/>
          <w:spacing w:val="1"/>
          <w:szCs w:val="20"/>
        </w:rPr>
        <w:t>ss</w:t>
      </w:r>
      <w:r>
        <w:rPr>
          <w:rFonts w:cs="Arial"/>
          <w:spacing w:val="-1"/>
          <w:szCs w:val="20"/>
        </w:rPr>
        <w:t>i</w:t>
      </w:r>
      <w:r>
        <w:rPr>
          <w:rFonts w:cs="Arial"/>
          <w:szCs w:val="20"/>
        </w:rPr>
        <w:t>b</w:t>
      </w:r>
      <w:r>
        <w:rPr>
          <w:rFonts w:cs="Arial"/>
          <w:spacing w:val="1"/>
          <w:szCs w:val="20"/>
        </w:rPr>
        <w:t>l</w:t>
      </w:r>
      <w:r>
        <w:rPr>
          <w:rFonts w:cs="Arial"/>
          <w:szCs w:val="20"/>
        </w:rPr>
        <w:t>e,</w:t>
      </w:r>
      <w:r>
        <w:rPr>
          <w:rFonts w:cs="Arial"/>
          <w:spacing w:val="1"/>
          <w:szCs w:val="20"/>
        </w:rPr>
        <w:t xml:space="preserve"> </w:t>
      </w:r>
      <w:r>
        <w:rPr>
          <w:rFonts w:cs="Arial"/>
          <w:szCs w:val="20"/>
        </w:rPr>
        <w:t>wo</w:t>
      </w:r>
      <w:r>
        <w:rPr>
          <w:rFonts w:cs="Arial"/>
          <w:spacing w:val="1"/>
          <w:szCs w:val="20"/>
        </w:rPr>
        <w:t>r</w:t>
      </w:r>
      <w:r>
        <w:rPr>
          <w:rFonts w:cs="Arial"/>
          <w:szCs w:val="20"/>
        </w:rPr>
        <w:t xml:space="preserve">k </w:t>
      </w:r>
      <w:r>
        <w:rPr>
          <w:rFonts w:cs="Arial"/>
          <w:spacing w:val="-2"/>
          <w:szCs w:val="20"/>
        </w:rPr>
        <w:t>w</w:t>
      </w:r>
      <w:r>
        <w:rPr>
          <w:rFonts w:cs="Arial"/>
          <w:spacing w:val="-1"/>
          <w:szCs w:val="20"/>
        </w:rPr>
        <w:t>i</w:t>
      </w:r>
      <w:r>
        <w:rPr>
          <w:rFonts w:cs="Arial"/>
          <w:szCs w:val="20"/>
        </w:rPr>
        <w:t>th</w:t>
      </w:r>
      <w:r>
        <w:rPr>
          <w:rFonts w:cs="Arial"/>
          <w:spacing w:val="-2"/>
          <w:szCs w:val="20"/>
        </w:rPr>
        <w:t xml:space="preserve"> </w:t>
      </w:r>
      <w:r>
        <w:rPr>
          <w:rFonts w:cs="Arial"/>
          <w:spacing w:val="1"/>
          <w:szCs w:val="20"/>
        </w:rPr>
        <w:t>r</w:t>
      </w:r>
      <w:r>
        <w:rPr>
          <w:rFonts w:cs="Arial"/>
          <w:spacing w:val="2"/>
          <w:szCs w:val="20"/>
        </w:rPr>
        <w:t>a</w:t>
      </w:r>
      <w:r>
        <w:rPr>
          <w:rFonts w:cs="Arial"/>
          <w:szCs w:val="20"/>
        </w:rPr>
        <w:t>di</w:t>
      </w:r>
      <w:r>
        <w:rPr>
          <w:rFonts w:cs="Arial"/>
          <w:spacing w:val="2"/>
          <w:szCs w:val="20"/>
        </w:rPr>
        <w:t>o</w:t>
      </w:r>
      <w:r>
        <w:rPr>
          <w:rFonts w:cs="Arial"/>
          <w:szCs w:val="20"/>
        </w:rPr>
        <w:t>a</w:t>
      </w:r>
      <w:r>
        <w:rPr>
          <w:rFonts w:cs="Arial"/>
          <w:spacing w:val="1"/>
          <w:szCs w:val="20"/>
        </w:rPr>
        <w:t>c</w:t>
      </w:r>
      <w:r>
        <w:rPr>
          <w:rFonts w:cs="Arial"/>
          <w:szCs w:val="20"/>
        </w:rPr>
        <w:t>t</w:t>
      </w:r>
      <w:r>
        <w:rPr>
          <w:rFonts w:cs="Arial"/>
          <w:spacing w:val="1"/>
          <w:szCs w:val="20"/>
        </w:rPr>
        <w:t>i</w:t>
      </w:r>
      <w:r>
        <w:rPr>
          <w:rFonts w:cs="Arial"/>
          <w:spacing w:val="-1"/>
          <w:szCs w:val="20"/>
        </w:rPr>
        <w:t>v</w:t>
      </w:r>
      <w:r>
        <w:rPr>
          <w:rFonts w:cs="Arial"/>
          <w:szCs w:val="20"/>
        </w:rPr>
        <w:t>e</w:t>
      </w:r>
      <w:r>
        <w:rPr>
          <w:rFonts w:cs="Arial"/>
          <w:spacing w:val="-2"/>
          <w:szCs w:val="20"/>
        </w:rPr>
        <w:t xml:space="preserve"> </w:t>
      </w:r>
      <w:r>
        <w:rPr>
          <w:rFonts w:cs="Arial"/>
          <w:spacing w:val="1"/>
          <w:szCs w:val="20"/>
        </w:rPr>
        <w:t>s</w:t>
      </w:r>
      <w:r>
        <w:rPr>
          <w:rFonts w:cs="Arial"/>
          <w:spacing w:val="2"/>
          <w:szCs w:val="20"/>
        </w:rPr>
        <w:t>o</w:t>
      </w:r>
      <w:r>
        <w:rPr>
          <w:rFonts w:cs="Arial"/>
          <w:szCs w:val="20"/>
        </w:rPr>
        <w:t>lu</w:t>
      </w:r>
      <w:r>
        <w:rPr>
          <w:rFonts w:cs="Arial"/>
          <w:spacing w:val="2"/>
          <w:szCs w:val="20"/>
        </w:rPr>
        <w:t>t</w:t>
      </w:r>
      <w:r>
        <w:rPr>
          <w:rFonts w:cs="Arial"/>
          <w:spacing w:val="-1"/>
          <w:szCs w:val="20"/>
        </w:rPr>
        <w:t>i</w:t>
      </w:r>
      <w:r>
        <w:rPr>
          <w:rFonts w:cs="Arial"/>
          <w:spacing w:val="2"/>
          <w:szCs w:val="20"/>
        </w:rPr>
        <w:t>o</w:t>
      </w:r>
      <w:r>
        <w:rPr>
          <w:rFonts w:cs="Arial"/>
          <w:szCs w:val="20"/>
        </w:rPr>
        <w:t>ns or</w:t>
      </w:r>
      <w:r>
        <w:rPr>
          <w:rFonts w:cs="Arial"/>
          <w:spacing w:val="1"/>
          <w:szCs w:val="20"/>
        </w:rPr>
        <w:t xml:space="preserve"> s</w:t>
      </w:r>
      <w:r>
        <w:rPr>
          <w:rFonts w:cs="Arial"/>
          <w:szCs w:val="20"/>
        </w:rPr>
        <w:t>to</w:t>
      </w:r>
      <w:r>
        <w:rPr>
          <w:rFonts w:cs="Arial"/>
          <w:spacing w:val="1"/>
          <w:szCs w:val="20"/>
        </w:rPr>
        <w:t>r</w:t>
      </w:r>
      <w:r>
        <w:rPr>
          <w:rFonts w:cs="Arial"/>
          <w:szCs w:val="20"/>
        </w:rPr>
        <w:t>age</w:t>
      </w:r>
      <w:r>
        <w:rPr>
          <w:rFonts w:cs="Arial"/>
          <w:spacing w:val="-2"/>
          <w:szCs w:val="20"/>
        </w:rPr>
        <w:t xml:space="preserve"> </w:t>
      </w:r>
      <w:r>
        <w:rPr>
          <w:rFonts w:cs="Arial"/>
          <w:szCs w:val="20"/>
        </w:rPr>
        <w:t xml:space="preserve">of </w:t>
      </w:r>
      <w:r>
        <w:rPr>
          <w:rFonts w:cs="Arial"/>
          <w:spacing w:val="1"/>
          <w:szCs w:val="20"/>
        </w:rPr>
        <w:t>l</w:t>
      </w:r>
      <w:r>
        <w:rPr>
          <w:rFonts w:cs="Arial"/>
          <w:spacing w:val="-1"/>
          <w:szCs w:val="20"/>
        </w:rPr>
        <w:t>i</w:t>
      </w:r>
      <w:r>
        <w:rPr>
          <w:rFonts w:cs="Arial"/>
          <w:spacing w:val="2"/>
          <w:szCs w:val="20"/>
        </w:rPr>
        <w:t>q</w:t>
      </w:r>
      <w:r>
        <w:rPr>
          <w:rFonts w:cs="Arial"/>
          <w:szCs w:val="20"/>
        </w:rPr>
        <w:t>uid</w:t>
      </w:r>
      <w:r>
        <w:rPr>
          <w:rFonts w:cs="Arial"/>
          <w:spacing w:val="2"/>
          <w:szCs w:val="20"/>
        </w:rPr>
        <w:t xml:space="preserve"> </w:t>
      </w:r>
      <w:r>
        <w:rPr>
          <w:rFonts w:cs="Arial"/>
          <w:spacing w:val="1"/>
          <w:szCs w:val="20"/>
        </w:rPr>
        <w:t>r</w:t>
      </w:r>
      <w:r>
        <w:rPr>
          <w:rFonts w:cs="Arial"/>
          <w:szCs w:val="20"/>
        </w:rPr>
        <w:t>a</w:t>
      </w:r>
      <w:r>
        <w:rPr>
          <w:rFonts w:cs="Arial"/>
          <w:spacing w:val="2"/>
          <w:szCs w:val="20"/>
        </w:rPr>
        <w:t>d</w:t>
      </w:r>
      <w:r>
        <w:rPr>
          <w:rFonts w:cs="Arial"/>
          <w:spacing w:val="-1"/>
          <w:szCs w:val="20"/>
        </w:rPr>
        <w:t>i</w:t>
      </w:r>
      <w:r>
        <w:rPr>
          <w:rFonts w:cs="Arial"/>
          <w:szCs w:val="20"/>
        </w:rPr>
        <w:t>oa</w:t>
      </w:r>
      <w:r>
        <w:rPr>
          <w:rFonts w:cs="Arial"/>
          <w:spacing w:val="1"/>
          <w:szCs w:val="20"/>
        </w:rPr>
        <w:t>c</w:t>
      </w:r>
      <w:r>
        <w:rPr>
          <w:rFonts w:cs="Arial"/>
          <w:spacing w:val="2"/>
          <w:szCs w:val="20"/>
        </w:rPr>
        <w:t>t</w:t>
      </w:r>
      <w:r>
        <w:rPr>
          <w:rFonts w:cs="Arial"/>
          <w:spacing w:val="-1"/>
          <w:szCs w:val="20"/>
        </w:rPr>
        <w:t>i</w:t>
      </w:r>
      <w:r>
        <w:rPr>
          <w:rFonts w:cs="Arial"/>
          <w:spacing w:val="1"/>
          <w:szCs w:val="20"/>
        </w:rPr>
        <w:t>v</w:t>
      </w:r>
      <w:r>
        <w:rPr>
          <w:rFonts w:cs="Arial"/>
          <w:szCs w:val="20"/>
        </w:rPr>
        <w:t xml:space="preserve">e </w:t>
      </w:r>
      <w:r>
        <w:rPr>
          <w:rFonts w:cs="Arial"/>
          <w:spacing w:val="1"/>
          <w:szCs w:val="20"/>
        </w:rPr>
        <w:t>s</w:t>
      </w:r>
      <w:r>
        <w:rPr>
          <w:rFonts w:cs="Arial"/>
          <w:szCs w:val="20"/>
        </w:rPr>
        <w:t>olu</w:t>
      </w:r>
      <w:r>
        <w:rPr>
          <w:rFonts w:cs="Arial"/>
          <w:spacing w:val="2"/>
          <w:szCs w:val="20"/>
        </w:rPr>
        <w:t>t</w:t>
      </w:r>
      <w:r>
        <w:rPr>
          <w:rFonts w:cs="Arial"/>
          <w:spacing w:val="-1"/>
          <w:szCs w:val="20"/>
        </w:rPr>
        <w:t>i</w:t>
      </w:r>
      <w:r>
        <w:rPr>
          <w:rFonts w:cs="Arial"/>
          <w:szCs w:val="20"/>
        </w:rPr>
        <w:t>ons</w:t>
      </w:r>
      <w:r>
        <w:rPr>
          <w:rFonts w:cs="Arial"/>
          <w:spacing w:val="1"/>
          <w:szCs w:val="20"/>
        </w:rPr>
        <w:t xml:space="preserve"> s</w:t>
      </w:r>
      <w:r>
        <w:rPr>
          <w:rFonts w:cs="Arial"/>
          <w:szCs w:val="20"/>
        </w:rPr>
        <w:t>h</w:t>
      </w:r>
      <w:r>
        <w:rPr>
          <w:rFonts w:cs="Arial"/>
          <w:spacing w:val="2"/>
          <w:szCs w:val="20"/>
        </w:rPr>
        <w:t>o</w:t>
      </w:r>
      <w:r>
        <w:rPr>
          <w:rFonts w:cs="Arial"/>
          <w:szCs w:val="20"/>
        </w:rPr>
        <w:t>u</w:t>
      </w:r>
      <w:r>
        <w:rPr>
          <w:rFonts w:cs="Arial"/>
          <w:spacing w:val="1"/>
          <w:szCs w:val="20"/>
        </w:rPr>
        <w:t>l</w:t>
      </w:r>
      <w:r>
        <w:rPr>
          <w:rFonts w:cs="Arial"/>
          <w:szCs w:val="20"/>
        </w:rPr>
        <w:t>d</w:t>
      </w:r>
      <w:r>
        <w:rPr>
          <w:rFonts w:cs="Arial"/>
          <w:spacing w:val="-2"/>
          <w:szCs w:val="20"/>
        </w:rPr>
        <w:t xml:space="preserve"> </w:t>
      </w:r>
      <w:r>
        <w:rPr>
          <w:rFonts w:cs="Arial"/>
          <w:spacing w:val="2"/>
          <w:szCs w:val="20"/>
        </w:rPr>
        <w:t>b</w:t>
      </w:r>
      <w:r>
        <w:rPr>
          <w:rFonts w:cs="Arial"/>
          <w:szCs w:val="20"/>
        </w:rPr>
        <w:t>e</w:t>
      </w:r>
      <w:r>
        <w:rPr>
          <w:rFonts w:cs="Arial"/>
          <w:spacing w:val="-2"/>
          <w:szCs w:val="20"/>
        </w:rPr>
        <w:t xml:space="preserve"> </w:t>
      </w:r>
      <w:r>
        <w:rPr>
          <w:rFonts w:cs="Arial"/>
          <w:spacing w:val="1"/>
          <w:szCs w:val="20"/>
        </w:rPr>
        <w:t>c</w:t>
      </w:r>
      <w:r>
        <w:rPr>
          <w:rFonts w:cs="Arial"/>
          <w:szCs w:val="20"/>
        </w:rPr>
        <w:t>on</w:t>
      </w:r>
      <w:r>
        <w:rPr>
          <w:rFonts w:cs="Arial"/>
          <w:spacing w:val="2"/>
          <w:szCs w:val="20"/>
        </w:rPr>
        <w:t>f</w:t>
      </w:r>
      <w:r>
        <w:rPr>
          <w:rFonts w:cs="Arial"/>
          <w:szCs w:val="20"/>
        </w:rPr>
        <w:t>in</w:t>
      </w:r>
      <w:r>
        <w:rPr>
          <w:rFonts w:cs="Arial"/>
          <w:spacing w:val="2"/>
          <w:szCs w:val="20"/>
        </w:rPr>
        <w:t>e</w:t>
      </w:r>
      <w:r>
        <w:rPr>
          <w:rFonts w:cs="Arial"/>
          <w:szCs w:val="20"/>
        </w:rPr>
        <w:t>d</w:t>
      </w:r>
      <w:r>
        <w:rPr>
          <w:rFonts w:cs="Arial"/>
          <w:spacing w:val="-2"/>
          <w:szCs w:val="20"/>
        </w:rPr>
        <w:t xml:space="preserve"> </w:t>
      </w:r>
      <w:r>
        <w:rPr>
          <w:rFonts w:cs="Arial"/>
          <w:szCs w:val="20"/>
        </w:rPr>
        <w:t>to a</w:t>
      </w:r>
      <w:r>
        <w:rPr>
          <w:rFonts w:cs="Arial"/>
          <w:spacing w:val="-2"/>
          <w:szCs w:val="20"/>
        </w:rPr>
        <w:t xml:space="preserve"> </w:t>
      </w:r>
      <w:r>
        <w:rPr>
          <w:rFonts w:cs="Arial"/>
          <w:szCs w:val="20"/>
        </w:rPr>
        <w:t>t</w:t>
      </w:r>
      <w:r>
        <w:rPr>
          <w:rFonts w:cs="Arial"/>
          <w:spacing w:val="1"/>
          <w:szCs w:val="20"/>
        </w:rPr>
        <w:t>r</w:t>
      </w:r>
      <w:r>
        <w:rPr>
          <w:rFonts w:cs="Arial"/>
          <w:spacing w:val="4"/>
          <w:szCs w:val="20"/>
        </w:rPr>
        <w:t>a</w:t>
      </w:r>
      <w:r>
        <w:rPr>
          <w:rFonts w:cs="Arial"/>
          <w:szCs w:val="20"/>
        </w:rPr>
        <w:t>y</w:t>
      </w:r>
      <w:r>
        <w:rPr>
          <w:rFonts w:cs="Arial"/>
          <w:spacing w:val="-5"/>
          <w:szCs w:val="20"/>
        </w:rPr>
        <w:t xml:space="preserve"> or vessel </w:t>
      </w:r>
      <w:r>
        <w:rPr>
          <w:rFonts w:cs="Arial"/>
          <w:spacing w:val="1"/>
          <w:szCs w:val="20"/>
        </w:rPr>
        <w:t>c</w:t>
      </w:r>
      <w:r>
        <w:rPr>
          <w:rFonts w:cs="Arial"/>
          <w:szCs w:val="20"/>
        </w:rPr>
        <w:t>ap</w:t>
      </w:r>
      <w:r>
        <w:rPr>
          <w:rFonts w:cs="Arial"/>
          <w:spacing w:val="2"/>
          <w:szCs w:val="20"/>
        </w:rPr>
        <w:t>a</w:t>
      </w:r>
      <w:r>
        <w:rPr>
          <w:rFonts w:cs="Arial"/>
          <w:szCs w:val="20"/>
        </w:rPr>
        <w:t>b</w:t>
      </w:r>
      <w:r>
        <w:rPr>
          <w:rFonts w:cs="Arial"/>
          <w:spacing w:val="1"/>
          <w:szCs w:val="20"/>
        </w:rPr>
        <w:t>l</w:t>
      </w:r>
      <w:r>
        <w:rPr>
          <w:rFonts w:cs="Arial"/>
          <w:szCs w:val="20"/>
        </w:rPr>
        <w:t>e</w:t>
      </w:r>
      <w:r>
        <w:rPr>
          <w:rFonts w:cs="Arial"/>
          <w:spacing w:val="-2"/>
          <w:szCs w:val="20"/>
        </w:rPr>
        <w:t xml:space="preserve"> </w:t>
      </w:r>
      <w:r>
        <w:rPr>
          <w:rFonts w:cs="Arial"/>
          <w:szCs w:val="20"/>
        </w:rPr>
        <w:t xml:space="preserve">of </w:t>
      </w:r>
      <w:r>
        <w:rPr>
          <w:rFonts w:cs="Arial"/>
          <w:spacing w:val="1"/>
          <w:szCs w:val="20"/>
        </w:rPr>
        <w:t>c</w:t>
      </w:r>
      <w:r>
        <w:rPr>
          <w:rFonts w:cs="Arial"/>
          <w:szCs w:val="20"/>
        </w:rPr>
        <w:t>ont</w:t>
      </w:r>
      <w:r>
        <w:rPr>
          <w:rFonts w:cs="Arial"/>
          <w:spacing w:val="2"/>
          <w:szCs w:val="20"/>
        </w:rPr>
        <w:t>a</w:t>
      </w:r>
      <w:r>
        <w:rPr>
          <w:rFonts w:cs="Arial"/>
          <w:spacing w:val="-1"/>
          <w:szCs w:val="20"/>
        </w:rPr>
        <w:t>i</w:t>
      </w:r>
      <w:r>
        <w:rPr>
          <w:rFonts w:cs="Arial"/>
          <w:szCs w:val="20"/>
        </w:rPr>
        <w:t>n</w:t>
      </w:r>
      <w:r>
        <w:rPr>
          <w:rFonts w:cs="Arial"/>
          <w:spacing w:val="1"/>
          <w:szCs w:val="20"/>
        </w:rPr>
        <w:t>i</w:t>
      </w:r>
      <w:r>
        <w:rPr>
          <w:rFonts w:cs="Arial"/>
          <w:szCs w:val="20"/>
        </w:rPr>
        <w:t>ng</w:t>
      </w:r>
      <w:r>
        <w:rPr>
          <w:rFonts w:cs="Arial"/>
          <w:spacing w:val="-2"/>
          <w:szCs w:val="20"/>
        </w:rPr>
        <w:t xml:space="preserve"> </w:t>
      </w:r>
      <w:r>
        <w:rPr>
          <w:rFonts w:cs="Arial"/>
          <w:spacing w:val="2"/>
          <w:szCs w:val="20"/>
        </w:rPr>
        <w:t>t</w:t>
      </w:r>
      <w:r>
        <w:rPr>
          <w:rFonts w:cs="Arial"/>
          <w:szCs w:val="20"/>
        </w:rPr>
        <w:t>he</w:t>
      </w:r>
      <w:r>
        <w:rPr>
          <w:rFonts w:cs="Arial"/>
          <w:spacing w:val="1"/>
          <w:szCs w:val="20"/>
        </w:rPr>
        <w:t xml:space="preserve"> </w:t>
      </w:r>
      <w:r>
        <w:rPr>
          <w:rFonts w:cs="Arial"/>
          <w:szCs w:val="20"/>
        </w:rPr>
        <w:t>en</w:t>
      </w:r>
      <w:r>
        <w:rPr>
          <w:rFonts w:cs="Arial"/>
          <w:spacing w:val="2"/>
          <w:szCs w:val="20"/>
        </w:rPr>
        <w:t>t</w:t>
      </w:r>
      <w:r>
        <w:rPr>
          <w:rFonts w:cs="Arial"/>
          <w:szCs w:val="20"/>
        </w:rPr>
        <w:t>i</w:t>
      </w:r>
      <w:r>
        <w:rPr>
          <w:rFonts w:cs="Arial"/>
          <w:spacing w:val="1"/>
          <w:szCs w:val="20"/>
        </w:rPr>
        <w:t>r</w:t>
      </w:r>
      <w:r>
        <w:rPr>
          <w:rFonts w:cs="Arial"/>
          <w:szCs w:val="20"/>
        </w:rPr>
        <w:t>e vo</w:t>
      </w:r>
      <w:r>
        <w:rPr>
          <w:rFonts w:cs="Arial"/>
          <w:spacing w:val="1"/>
          <w:szCs w:val="20"/>
        </w:rPr>
        <w:t>l</w:t>
      </w:r>
      <w:r>
        <w:rPr>
          <w:rFonts w:cs="Arial"/>
          <w:szCs w:val="20"/>
        </w:rPr>
        <w:t>u</w:t>
      </w:r>
      <w:r>
        <w:rPr>
          <w:rFonts w:cs="Arial"/>
          <w:spacing w:val="4"/>
          <w:szCs w:val="20"/>
        </w:rPr>
        <w:t>m</w:t>
      </w:r>
      <w:r>
        <w:rPr>
          <w:rFonts w:cs="Arial"/>
          <w:szCs w:val="20"/>
        </w:rPr>
        <w:t>e</w:t>
      </w:r>
      <w:r>
        <w:rPr>
          <w:rFonts w:cs="Arial"/>
          <w:spacing w:val="-3"/>
          <w:szCs w:val="20"/>
        </w:rPr>
        <w:t xml:space="preserve"> </w:t>
      </w:r>
      <w:r>
        <w:rPr>
          <w:rFonts w:cs="Arial"/>
          <w:szCs w:val="20"/>
        </w:rPr>
        <w:t xml:space="preserve">of </w:t>
      </w:r>
      <w:r>
        <w:rPr>
          <w:rFonts w:cs="Arial"/>
          <w:spacing w:val="-3"/>
          <w:szCs w:val="20"/>
        </w:rPr>
        <w:t>t</w:t>
      </w:r>
      <w:r>
        <w:rPr>
          <w:rFonts w:cs="Arial"/>
          <w:szCs w:val="20"/>
        </w:rPr>
        <w:t xml:space="preserve">he </w:t>
      </w:r>
      <w:r>
        <w:rPr>
          <w:rFonts w:cs="Arial"/>
          <w:spacing w:val="1"/>
          <w:szCs w:val="20"/>
        </w:rPr>
        <w:t>r</w:t>
      </w:r>
      <w:r>
        <w:rPr>
          <w:rFonts w:cs="Arial"/>
          <w:szCs w:val="20"/>
        </w:rPr>
        <w:t>adi</w:t>
      </w:r>
      <w:r>
        <w:rPr>
          <w:rFonts w:cs="Arial"/>
          <w:spacing w:val="2"/>
          <w:szCs w:val="20"/>
        </w:rPr>
        <w:t>o</w:t>
      </w:r>
      <w:r>
        <w:rPr>
          <w:rFonts w:cs="Arial"/>
          <w:szCs w:val="20"/>
        </w:rPr>
        <w:t>a</w:t>
      </w:r>
      <w:r>
        <w:rPr>
          <w:rFonts w:cs="Arial"/>
          <w:spacing w:val="1"/>
          <w:szCs w:val="20"/>
        </w:rPr>
        <w:t>c</w:t>
      </w:r>
      <w:r>
        <w:rPr>
          <w:rFonts w:cs="Arial"/>
          <w:szCs w:val="20"/>
        </w:rPr>
        <w:t>t</w:t>
      </w:r>
      <w:r>
        <w:rPr>
          <w:rFonts w:cs="Arial"/>
          <w:spacing w:val="1"/>
          <w:szCs w:val="20"/>
        </w:rPr>
        <w:t>i</w:t>
      </w:r>
      <w:r>
        <w:rPr>
          <w:rFonts w:cs="Arial"/>
          <w:spacing w:val="-1"/>
          <w:szCs w:val="20"/>
        </w:rPr>
        <w:t>v</w:t>
      </w:r>
      <w:r>
        <w:rPr>
          <w:rFonts w:cs="Arial"/>
          <w:szCs w:val="20"/>
        </w:rPr>
        <w:t>e</w:t>
      </w:r>
      <w:r>
        <w:rPr>
          <w:rFonts w:cs="Arial"/>
          <w:spacing w:val="-1"/>
          <w:szCs w:val="20"/>
        </w:rPr>
        <w:t xml:space="preserve"> </w:t>
      </w:r>
      <w:r>
        <w:rPr>
          <w:rFonts w:cs="Arial"/>
          <w:spacing w:val="4"/>
          <w:szCs w:val="20"/>
        </w:rPr>
        <w:t>m</w:t>
      </w:r>
      <w:r>
        <w:rPr>
          <w:rFonts w:cs="Arial"/>
          <w:szCs w:val="20"/>
        </w:rPr>
        <w:t>ate</w:t>
      </w:r>
      <w:r>
        <w:rPr>
          <w:rFonts w:cs="Arial"/>
          <w:spacing w:val="1"/>
          <w:szCs w:val="20"/>
        </w:rPr>
        <w:t>r</w:t>
      </w:r>
      <w:r>
        <w:rPr>
          <w:rFonts w:cs="Arial"/>
          <w:spacing w:val="-1"/>
          <w:szCs w:val="20"/>
        </w:rPr>
        <w:t>i</w:t>
      </w:r>
      <w:r>
        <w:rPr>
          <w:rFonts w:cs="Arial"/>
          <w:spacing w:val="2"/>
          <w:szCs w:val="20"/>
        </w:rPr>
        <w:t>a</w:t>
      </w:r>
      <w:r>
        <w:rPr>
          <w:rFonts w:cs="Arial"/>
          <w:spacing w:val="-1"/>
          <w:szCs w:val="20"/>
        </w:rPr>
        <w:t>l</w:t>
      </w:r>
      <w:r w:rsidR="00D00AB2">
        <w:rPr>
          <w:rFonts w:cs="Arial"/>
          <w:spacing w:val="-1"/>
          <w:szCs w:val="20"/>
        </w:rPr>
        <w:t xml:space="preserve"> being used</w:t>
      </w:r>
      <w:r>
        <w:rPr>
          <w:rFonts w:cs="Arial"/>
          <w:szCs w:val="20"/>
        </w:rPr>
        <w:t>.</w:t>
      </w:r>
    </w:p>
    <w:p w14:paraId="3934DEB4" w14:textId="77777777" w:rsidR="006A462B" w:rsidRDefault="006A462B" w:rsidP="00DD492B">
      <w:pPr>
        <w:pStyle w:val="ListParagraph"/>
        <w:widowControl w:val="0"/>
        <w:numPr>
          <w:ilvl w:val="0"/>
          <w:numId w:val="18"/>
        </w:numPr>
        <w:tabs>
          <w:tab w:val="left" w:pos="820"/>
        </w:tabs>
        <w:autoSpaceDE w:val="0"/>
        <w:autoSpaceDN w:val="0"/>
        <w:adjustRightInd w:val="0"/>
        <w:spacing w:after="0" w:line="240" w:lineRule="auto"/>
        <w:ind w:right="793"/>
        <w:rPr>
          <w:rFonts w:cs="Arial"/>
          <w:szCs w:val="20"/>
        </w:rPr>
      </w:pPr>
      <w:r>
        <w:rPr>
          <w:rFonts w:cs="Arial"/>
          <w:szCs w:val="20"/>
        </w:rPr>
        <w:t>Be</w:t>
      </w:r>
      <w:r>
        <w:rPr>
          <w:rFonts w:cs="Arial"/>
          <w:spacing w:val="2"/>
          <w:szCs w:val="20"/>
        </w:rPr>
        <w:t>f</w:t>
      </w:r>
      <w:r>
        <w:rPr>
          <w:rFonts w:cs="Arial"/>
          <w:szCs w:val="20"/>
        </w:rPr>
        <w:t>o</w:t>
      </w:r>
      <w:r>
        <w:rPr>
          <w:rFonts w:cs="Arial"/>
          <w:spacing w:val="1"/>
          <w:szCs w:val="20"/>
        </w:rPr>
        <w:t>r</w:t>
      </w:r>
      <w:r>
        <w:rPr>
          <w:rFonts w:cs="Arial"/>
          <w:szCs w:val="20"/>
        </w:rPr>
        <w:t>e</w:t>
      </w:r>
      <w:r>
        <w:rPr>
          <w:rFonts w:cs="Arial"/>
          <w:spacing w:val="-3"/>
          <w:szCs w:val="20"/>
        </w:rPr>
        <w:t xml:space="preserve"> </w:t>
      </w:r>
      <w:r>
        <w:rPr>
          <w:rFonts w:cs="Arial"/>
          <w:szCs w:val="20"/>
        </w:rPr>
        <w:t>b</w:t>
      </w:r>
      <w:r>
        <w:rPr>
          <w:rFonts w:cs="Arial"/>
          <w:spacing w:val="2"/>
          <w:szCs w:val="20"/>
        </w:rPr>
        <w:t>e</w:t>
      </w:r>
      <w:r>
        <w:rPr>
          <w:rFonts w:cs="Arial"/>
          <w:szCs w:val="20"/>
        </w:rPr>
        <w:t>g</w:t>
      </w:r>
      <w:r>
        <w:rPr>
          <w:rFonts w:cs="Arial"/>
          <w:spacing w:val="1"/>
          <w:szCs w:val="20"/>
        </w:rPr>
        <w:t>i</w:t>
      </w:r>
      <w:r>
        <w:rPr>
          <w:rFonts w:cs="Arial"/>
          <w:szCs w:val="20"/>
        </w:rPr>
        <w:t>nn</w:t>
      </w:r>
      <w:r>
        <w:rPr>
          <w:rFonts w:cs="Arial"/>
          <w:spacing w:val="1"/>
          <w:szCs w:val="20"/>
        </w:rPr>
        <w:t>i</w:t>
      </w:r>
      <w:r>
        <w:rPr>
          <w:rFonts w:cs="Arial"/>
          <w:szCs w:val="20"/>
        </w:rPr>
        <w:t>ng</w:t>
      </w:r>
      <w:r>
        <w:rPr>
          <w:rFonts w:cs="Arial"/>
          <w:spacing w:val="1"/>
          <w:szCs w:val="20"/>
        </w:rPr>
        <w:t xml:space="preserve"> </w:t>
      </w:r>
      <w:r>
        <w:rPr>
          <w:rFonts w:cs="Arial"/>
          <w:szCs w:val="20"/>
        </w:rPr>
        <w:t>an e</w:t>
      </w:r>
      <w:r>
        <w:rPr>
          <w:rFonts w:cs="Arial"/>
          <w:spacing w:val="1"/>
          <w:szCs w:val="20"/>
        </w:rPr>
        <w:t>x</w:t>
      </w:r>
      <w:r>
        <w:rPr>
          <w:rFonts w:cs="Arial"/>
          <w:szCs w:val="20"/>
        </w:rPr>
        <w:t>pe</w:t>
      </w:r>
      <w:r>
        <w:rPr>
          <w:rFonts w:cs="Arial"/>
          <w:spacing w:val="1"/>
          <w:szCs w:val="20"/>
        </w:rPr>
        <w:t>ri</w:t>
      </w:r>
      <w:r>
        <w:rPr>
          <w:rFonts w:cs="Arial"/>
          <w:spacing w:val="4"/>
          <w:szCs w:val="20"/>
        </w:rPr>
        <w:t>m</w:t>
      </w:r>
      <w:r>
        <w:rPr>
          <w:rFonts w:cs="Arial"/>
          <w:szCs w:val="20"/>
        </w:rPr>
        <w:t>ent,</w:t>
      </w:r>
      <w:r>
        <w:rPr>
          <w:rFonts w:cs="Arial"/>
          <w:spacing w:val="-1"/>
          <w:szCs w:val="20"/>
        </w:rPr>
        <w:t xml:space="preserve"> </w:t>
      </w:r>
      <w:r>
        <w:rPr>
          <w:rFonts w:cs="Arial"/>
          <w:szCs w:val="20"/>
        </w:rPr>
        <w:t>a</w:t>
      </w:r>
      <w:r>
        <w:rPr>
          <w:rFonts w:cs="Arial"/>
          <w:spacing w:val="1"/>
          <w:szCs w:val="20"/>
        </w:rPr>
        <w:t>ss</w:t>
      </w:r>
      <w:r>
        <w:rPr>
          <w:rFonts w:cs="Arial"/>
          <w:spacing w:val="-3"/>
          <w:szCs w:val="20"/>
        </w:rPr>
        <w:t>e</w:t>
      </w:r>
      <w:r>
        <w:rPr>
          <w:rFonts w:cs="Arial"/>
          <w:spacing w:val="4"/>
          <w:szCs w:val="20"/>
        </w:rPr>
        <w:t>m</w:t>
      </w:r>
      <w:r>
        <w:rPr>
          <w:rFonts w:cs="Arial"/>
          <w:szCs w:val="20"/>
        </w:rPr>
        <w:t>ble</w:t>
      </w:r>
      <w:r>
        <w:rPr>
          <w:rFonts w:cs="Arial"/>
          <w:spacing w:val="-2"/>
          <w:szCs w:val="20"/>
        </w:rPr>
        <w:t xml:space="preserve"> </w:t>
      </w:r>
      <w:r>
        <w:rPr>
          <w:rFonts w:cs="Arial"/>
          <w:szCs w:val="20"/>
        </w:rPr>
        <w:t>a</w:t>
      </w:r>
      <w:r>
        <w:rPr>
          <w:rFonts w:cs="Arial"/>
          <w:spacing w:val="1"/>
          <w:szCs w:val="20"/>
        </w:rPr>
        <w:t>l</w:t>
      </w:r>
      <w:r>
        <w:rPr>
          <w:rFonts w:cs="Arial"/>
          <w:szCs w:val="20"/>
        </w:rPr>
        <w:t>l</w:t>
      </w:r>
      <w:r>
        <w:rPr>
          <w:rFonts w:cs="Arial"/>
          <w:spacing w:val="-2"/>
          <w:szCs w:val="20"/>
        </w:rPr>
        <w:t xml:space="preserve"> </w:t>
      </w:r>
      <w:r>
        <w:rPr>
          <w:rFonts w:cs="Arial"/>
          <w:spacing w:val="4"/>
          <w:szCs w:val="20"/>
        </w:rPr>
        <w:t>m</w:t>
      </w:r>
      <w:r>
        <w:rPr>
          <w:rFonts w:cs="Arial"/>
          <w:szCs w:val="20"/>
        </w:rPr>
        <w:t>ate</w:t>
      </w:r>
      <w:r>
        <w:rPr>
          <w:rFonts w:cs="Arial"/>
          <w:spacing w:val="1"/>
          <w:szCs w:val="20"/>
        </w:rPr>
        <w:t>r</w:t>
      </w:r>
      <w:r>
        <w:rPr>
          <w:rFonts w:cs="Arial"/>
          <w:spacing w:val="-1"/>
          <w:szCs w:val="20"/>
        </w:rPr>
        <w:t>i</w:t>
      </w:r>
      <w:r>
        <w:rPr>
          <w:rFonts w:cs="Arial"/>
          <w:szCs w:val="20"/>
        </w:rPr>
        <w:t>a</w:t>
      </w:r>
      <w:r>
        <w:rPr>
          <w:rFonts w:cs="Arial"/>
          <w:spacing w:val="1"/>
          <w:szCs w:val="20"/>
        </w:rPr>
        <w:t>ls</w:t>
      </w:r>
      <w:r>
        <w:rPr>
          <w:rFonts w:cs="Arial"/>
          <w:szCs w:val="20"/>
        </w:rPr>
        <w:t>,</w:t>
      </w:r>
      <w:r>
        <w:rPr>
          <w:rFonts w:cs="Arial"/>
          <w:spacing w:val="-2"/>
          <w:szCs w:val="20"/>
        </w:rPr>
        <w:t xml:space="preserve"> </w:t>
      </w:r>
      <w:r>
        <w:rPr>
          <w:rFonts w:cs="Arial"/>
          <w:spacing w:val="1"/>
          <w:szCs w:val="20"/>
        </w:rPr>
        <w:t>r</w:t>
      </w:r>
      <w:r>
        <w:rPr>
          <w:rFonts w:cs="Arial"/>
          <w:szCs w:val="20"/>
        </w:rPr>
        <w:t>eage</w:t>
      </w:r>
      <w:r>
        <w:rPr>
          <w:rFonts w:cs="Arial"/>
          <w:spacing w:val="2"/>
          <w:szCs w:val="20"/>
        </w:rPr>
        <w:t>n</w:t>
      </w:r>
      <w:r>
        <w:rPr>
          <w:rFonts w:cs="Arial"/>
          <w:szCs w:val="20"/>
        </w:rPr>
        <w:t>ts a</w:t>
      </w:r>
      <w:r>
        <w:rPr>
          <w:rFonts w:cs="Arial"/>
          <w:spacing w:val="2"/>
          <w:szCs w:val="20"/>
        </w:rPr>
        <w:t>n</w:t>
      </w:r>
      <w:r>
        <w:rPr>
          <w:rFonts w:cs="Arial"/>
          <w:szCs w:val="20"/>
        </w:rPr>
        <w:t>d</w:t>
      </w:r>
      <w:r>
        <w:rPr>
          <w:rFonts w:cs="Arial"/>
          <w:spacing w:val="-2"/>
          <w:szCs w:val="20"/>
        </w:rPr>
        <w:t xml:space="preserve"> </w:t>
      </w:r>
      <w:r>
        <w:rPr>
          <w:rFonts w:cs="Arial"/>
          <w:szCs w:val="20"/>
        </w:rPr>
        <w:t>e</w:t>
      </w:r>
      <w:r>
        <w:rPr>
          <w:rFonts w:cs="Arial"/>
          <w:spacing w:val="2"/>
          <w:szCs w:val="20"/>
        </w:rPr>
        <w:t>q</w:t>
      </w:r>
      <w:r>
        <w:rPr>
          <w:rFonts w:cs="Arial"/>
          <w:szCs w:val="20"/>
        </w:rPr>
        <w:t>u</w:t>
      </w:r>
      <w:r>
        <w:rPr>
          <w:rFonts w:cs="Arial"/>
          <w:spacing w:val="1"/>
          <w:szCs w:val="20"/>
        </w:rPr>
        <w:t>i</w:t>
      </w:r>
      <w:r>
        <w:rPr>
          <w:rFonts w:cs="Arial"/>
          <w:szCs w:val="20"/>
        </w:rPr>
        <w:t>p</w:t>
      </w:r>
      <w:r>
        <w:rPr>
          <w:rFonts w:cs="Arial"/>
          <w:spacing w:val="4"/>
          <w:szCs w:val="20"/>
        </w:rPr>
        <w:t>m</w:t>
      </w:r>
      <w:r>
        <w:rPr>
          <w:rFonts w:cs="Arial"/>
          <w:szCs w:val="20"/>
        </w:rPr>
        <w:t>ent ne</w:t>
      </w:r>
      <w:r>
        <w:rPr>
          <w:rFonts w:cs="Arial"/>
          <w:spacing w:val="1"/>
          <w:szCs w:val="20"/>
        </w:rPr>
        <w:t>c</w:t>
      </w:r>
      <w:r>
        <w:rPr>
          <w:rFonts w:cs="Arial"/>
          <w:szCs w:val="20"/>
        </w:rPr>
        <w:t>e</w:t>
      </w:r>
      <w:r>
        <w:rPr>
          <w:rFonts w:cs="Arial"/>
          <w:spacing w:val="1"/>
          <w:szCs w:val="20"/>
        </w:rPr>
        <w:t>ss</w:t>
      </w:r>
      <w:r>
        <w:rPr>
          <w:rFonts w:cs="Arial"/>
          <w:szCs w:val="20"/>
        </w:rPr>
        <w:t>a</w:t>
      </w:r>
      <w:r>
        <w:rPr>
          <w:rFonts w:cs="Arial"/>
          <w:spacing w:val="3"/>
          <w:szCs w:val="20"/>
        </w:rPr>
        <w:t>r</w:t>
      </w:r>
      <w:r>
        <w:rPr>
          <w:rFonts w:cs="Arial"/>
          <w:szCs w:val="20"/>
        </w:rPr>
        <w:t>y</w:t>
      </w:r>
      <w:r>
        <w:rPr>
          <w:rFonts w:cs="Arial"/>
          <w:spacing w:val="-4"/>
          <w:szCs w:val="20"/>
        </w:rPr>
        <w:t xml:space="preserve"> </w:t>
      </w:r>
      <w:r>
        <w:rPr>
          <w:rFonts w:cs="Arial"/>
          <w:szCs w:val="20"/>
        </w:rPr>
        <w:t>to pe</w:t>
      </w:r>
      <w:r>
        <w:rPr>
          <w:rFonts w:cs="Arial"/>
          <w:spacing w:val="1"/>
          <w:szCs w:val="20"/>
        </w:rPr>
        <w:t>r</w:t>
      </w:r>
      <w:r>
        <w:rPr>
          <w:rFonts w:cs="Arial"/>
          <w:spacing w:val="2"/>
          <w:szCs w:val="20"/>
        </w:rPr>
        <w:t>f</w:t>
      </w:r>
      <w:r>
        <w:rPr>
          <w:rFonts w:cs="Arial"/>
          <w:szCs w:val="20"/>
        </w:rPr>
        <w:t>o</w:t>
      </w:r>
      <w:r>
        <w:rPr>
          <w:rFonts w:cs="Arial"/>
          <w:spacing w:val="1"/>
          <w:szCs w:val="20"/>
        </w:rPr>
        <w:t>r</w:t>
      </w:r>
      <w:r>
        <w:rPr>
          <w:rFonts w:cs="Arial"/>
          <w:szCs w:val="20"/>
        </w:rPr>
        <w:t>m</w:t>
      </w:r>
      <w:r>
        <w:rPr>
          <w:rFonts w:cs="Arial"/>
          <w:spacing w:val="2"/>
          <w:szCs w:val="20"/>
        </w:rPr>
        <w:t xml:space="preserve"> </w:t>
      </w:r>
      <w:r>
        <w:rPr>
          <w:rFonts w:cs="Arial"/>
          <w:szCs w:val="20"/>
        </w:rPr>
        <w:t>the</w:t>
      </w:r>
      <w:r>
        <w:rPr>
          <w:rFonts w:cs="Arial"/>
          <w:spacing w:val="-3"/>
          <w:szCs w:val="20"/>
        </w:rPr>
        <w:t xml:space="preserve"> </w:t>
      </w:r>
      <w:r>
        <w:rPr>
          <w:rFonts w:cs="Arial"/>
          <w:szCs w:val="20"/>
        </w:rPr>
        <w:t>e</w:t>
      </w:r>
      <w:r>
        <w:rPr>
          <w:rFonts w:cs="Arial"/>
          <w:spacing w:val="1"/>
          <w:szCs w:val="20"/>
        </w:rPr>
        <w:t>x</w:t>
      </w:r>
      <w:r>
        <w:rPr>
          <w:rFonts w:cs="Arial"/>
          <w:szCs w:val="20"/>
        </w:rPr>
        <w:t>pe</w:t>
      </w:r>
      <w:r>
        <w:rPr>
          <w:rFonts w:cs="Arial"/>
          <w:spacing w:val="1"/>
          <w:szCs w:val="20"/>
        </w:rPr>
        <w:t>r</w:t>
      </w:r>
      <w:r>
        <w:rPr>
          <w:rFonts w:cs="Arial"/>
          <w:szCs w:val="20"/>
        </w:rPr>
        <w:t>i</w:t>
      </w:r>
      <w:r>
        <w:rPr>
          <w:rFonts w:cs="Arial"/>
          <w:spacing w:val="4"/>
          <w:szCs w:val="20"/>
        </w:rPr>
        <w:t>m</w:t>
      </w:r>
      <w:r>
        <w:rPr>
          <w:rFonts w:cs="Arial"/>
          <w:szCs w:val="20"/>
        </w:rPr>
        <w:t>ent.</w:t>
      </w:r>
    </w:p>
    <w:p w14:paraId="3C5072A3" w14:textId="77777777" w:rsidR="006A462B" w:rsidRDefault="006A462B" w:rsidP="00DD492B">
      <w:pPr>
        <w:pStyle w:val="ListParagraph"/>
        <w:numPr>
          <w:ilvl w:val="0"/>
          <w:numId w:val="18"/>
        </w:numPr>
        <w:autoSpaceDE w:val="0"/>
        <w:autoSpaceDN w:val="0"/>
        <w:adjustRightInd w:val="0"/>
        <w:spacing w:after="0" w:line="240" w:lineRule="auto"/>
        <w:rPr>
          <w:rFonts w:cs="Calibri-Bold"/>
          <w:bCs/>
          <w:color w:val="000000"/>
        </w:rPr>
      </w:pPr>
      <w:r>
        <w:rPr>
          <w:rFonts w:cs="Calibri-Bold"/>
          <w:bCs/>
          <w:color w:val="000000"/>
        </w:rPr>
        <w:t>Monitor hands, shoes, and clothing for contamination after each procedure or before leaving the area.</w:t>
      </w:r>
    </w:p>
    <w:p w14:paraId="754AA97C" w14:textId="77777777" w:rsidR="006A462B" w:rsidRDefault="006A462B" w:rsidP="00DD492B">
      <w:pPr>
        <w:pStyle w:val="ListParagraph"/>
        <w:numPr>
          <w:ilvl w:val="0"/>
          <w:numId w:val="18"/>
        </w:numPr>
        <w:autoSpaceDE w:val="0"/>
        <w:autoSpaceDN w:val="0"/>
        <w:adjustRightInd w:val="0"/>
        <w:spacing w:after="0" w:line="240" w:lineRule="auto"/>
        <w:rPr>
          <w:rFonts w:cs="Calibri-Bold"/>
          <w:bCs/>
          <w:color w:val="000000"/>
        </w:rPr>
      </w:pPr>
      <w:r>
        <w:rPr>
          <w:rFonts w:cs="Arial"/>
          <w:szCs w:val="20"/>
        </w:rPr>
        <w:t>Pe</w:t>
      </w:r>
      <w:r>
        <w:rPr>
          <w:rFonts w:cs="Arial"/>
          <w:spacing w:val="1"/>
          <w:szCs w:val="20"/>
        </w:rPr>
        <w:t>r</w:t>
      </w:r>
      <w:r>
        <w:rPr>
          <w:rFonts w:cs="Arial"/>
          <w:spacing w:val="2"/>
          <w:szCs w:val="20"/>
        </w:rPr>
        <w:t>f</w:t>
      </w:r>
      <w:r>
        <w:rPr>
          <w:rFonts w:cs="Arial"/>
          <w:szCs w:val="20"/>
        </w:rPr>
        <w:t>o</w:t>
      </w:r>
      <w:r>
        <w:rPr>
          <w:rFonts w:cs="Arial"/>
          <w:spacing w:val="-2"/>
          <w:szCs w:val="20"/>
        </w:rPr>
        <w:t>r</w:t>
      </w:r>
      <w:r>
        <w:rPr>
          <w:rFonts w:cs="Arial"/>
          <w:szCs w:val="20"/>
        </w:rPr>
        <w:t>m</w:t>
      </w:r>
      <w:r>
        <w:rPr>
          <w:rFonts w:cs="Arial"/>
          <w:spacing w:val="2"/>
          <w:szCs w:val="20"/>
        </w:rPr>
        <w:t xml:space="preserve"> </w:t>
      </w:r>
      <w:r>
        <w:rPr>
          <w:rFonts w:cs="Arial"/>
          <w:spacing w:val="1"/>
          <w:szCs w:val="20"/>
        </w:rPr>
        <w:t>c</w:t>
      </w:r>
      <w:r>
        <w:rPr>
          <w:rFonts w:cs="Arial"/>
          <w:szCs w:val="20"/>
        </w:rPr>
        <w:t>onta</w:t>
      </w:r>
      <w:r>
        <w:rPr>
          <w:rFonts w:cs="Arial"/>
          <w:spacing w:val="4"/>
          <w:szCs w:val="20"/>
        </w:rPr>
        <w:t>m</w:t>
      </w:r>
      <w:r>
        <w:rPr>
          <w:rFonts w:cs="Arial"/>
          <w:szCs w:val="20"/>
        </w:rPr>
        <w:t>ination</w:t>
      </w:r>
      <w:r>
        <w:rPr>
          <w:rFonts w:cs="Arial"/>
          <w:spacing w:val="1"/>
          <w:szCs w:val="20"/>
        </w:rPr>
        <w:t xml:space="preserve"> </w:t>
      </w:r>
      <w:r>
        <w:rPr>
          <w:rFonts w:cs="Arial"/>
          <w:szCs w:val="20"/>
        </w:rPr>
        <w:t>a</w:t>
      </w:r>
      <w:r>
        <w:rPr>
          <w:rFonts w:cs="Arial"/>
          <w:spacing w:val="2"/>
          <w:szCs w:val="20"/>
        </w:rPr>
        <w:t>n</w:t>
      </w:r>
      <w:r>
        <w:rPr>
          <w:rFonts w:cs="Arial"/>
          <w:szCs w:val="20"/>
        </w:rPr>
        <w:t>d</w:t>
      </w:r>
      <w:r>
        <w:rPr>
          <w:rFonts w:cs="Arial"/>
          <w:spacing w:val="1"/>
          <w:szCs w:val="20"/>
        </w:rPr>
        <w:t xml:space="preserve"> r</w:t>
      </w:r>
      <w:r>
        <w:rPr>
          <w:rFonts w:cs="Arial"/>
          <w:szCs w:val="20"/>
        </w:rPr>
        <w:t>adi</w:t>
      </w:r>
      <w:r>
        <w:rPr>
          <w:rFonts w:cs="Arial"/>
          <w:spacing w:val="2"/>
          <w:szCs w:val="20"/>
        </w:rPr>
        <w:t>a</w:t>
      </w:r>
      <w:r>
        <w:rPr>
          <w:rFonts w:cs="Arial"/>
          <w:szCs w:val="20"/>
        </w:rPr>
        <w:t>ti</w:t>
      </w:r>
      <w:r>
        <w:rPr>
          <w:rFonts w:cs="Arial"/>
          <w:spacing w:val="2"/>
          <w:szCs w:val="20"/>
        </w:rPr>
        <w:t>o</w:t>
      </w:r>
      <w:r>
        <w:rPr>
          <w:rFonts w:cs="Arial"/>
          <w:szCs w:val="20"/>
        </w:rPr>
        <w:t>n</w:t>
      </w:r>
      <w:r>
        <w:rPr>
          <w:rFonts w:cs="Arial"/>
          <w:spacing w:val="-2"/>
          <w:szCs w:val="20"/>
        </w:rPr>
        <w:t xml:space="preserve"> </w:t>
      </w:r>
      <w:r>
        <w:rPr>
          <w:rFonts w:cs="Arial"/>
          <w:spacing w:val="1"/>
          <w:szCs w:val="20"/>
        </w:rPr>
        <w:t>s</w:t>
      </w:r>
      <w:r>
        <w:rPr>
          <w:rFonts w:cs="Arial"/>
          <w:szCs w:val="20"/>
        </w:rPr>
        <w:t>u</w:t>
      </w:r>
      <w:r>
        <w:rPr>
          <w:rFonts w:cs="Arial"/>
          <w:spacing w:val="1"/>
          <w:szCs w:val="20"/>
        </w:rPr>
        <w:t>rv</w:t>
      </w:r>
      <w:r>
        <w:rPr>
          <w:rFonts w:cs="Arial"/>
          <w:spacing w:val="2"/>
          <w:szCs w:val="20"/>
        </w:rPr>
        <w:t>e</w:t>
      </w:r>
      <w:r>
        <w:rPr>
          <w:rFonts w:cs="Arial"/>
          <w:spacing w:val="-4"/>
          <w:szCs w:val="20"/>
        </w:rPr>
        <w:t>y</w:t>
      </w:r>
      <w:r>
        <w:rPr>
          <w:rFonts w:cs="Arial"/>
          <w:szCs w:val="20"/>
        </w:rPr>
        <w:t>s</w:t>
      </w:r>
      <w:r>
        <w:rPr>
          <w:rFonts w:cs="Arial"/>
          <w:spacing w:val="2"/>
          <w:szCs w:val="20"/>
        </w:rPr>
        <w:t xml:space="preserve"> </w:t>
      </w:r>
      <w:r>
        <w:rPr>
          <w:rFonts w:cs="Arial"/>
          <w:szCs w:val="20"/>
        </w:rPr>
        <w:t>as</w:t>
      </w:r>
      <w:r>
        <w:rPr>
          <w:rFonts w:cs="Arial"/>
          <w:spacing w:val="-1"/>
          <w:szCs w:val="20"/>
        </w:rPr>
        <w:t xml:space="preserve"> </w:t>
      </w:r>
      <w:r>
        <w:rPr>
          <w:rFonts w:cs="Arial"/>
          <w:szCs w:val="20"/>
        </w:rPr>
        <w:t>di</w:t>
      </w:r>
      <w:r>
        <w:rPr>
          <w:rFonts w:cs="Arial"/>
          <w:spacing w:val="1"/>
          <w:szCs w:val="20"/>
        </w:rPr>
        <w:t>r</w:t>
      </w:r>
      <w:r>
        <w:rPr>
          <w:rFonts w:cs="Arial"/>
          <w:szCs w:val="20"/>
        </w:rPr>
        <w:t>e</w:t>
      </w:r>
      <w:r>
        <w:rPr>
          <w:rFonts w:cs="Arial"/>
          <w:spacing w:val="1"/>
          <w:szCs w:val="20"/>
        </w:rPr>
        <w:t>c</w:t>
      </w:r>
      <w:r>
        <w:rPr>
          <w:rFonts w:cs="Arial"/>
          <w:spacing w:val="2"/>
          <w:szCs w:val="20"/>
        </w:rPr>
        <w:t>t</w:t>
      </w:r>
      <w:r>
        <w:rPr>
          <w:rFonts w:cs="Arial"/>
          <w:szCs w:val="20"/>
        </w:rPr>
        <w:t>ed.</w:t>
      </w:r>
      <w:r>
        <w:rPr>
          <w:rFonts w:cs="Arial"/>
          <w:spacing w:val="-3"/>
          <w:szCs w:val="20"/>
        </w:rPr>
        <w:t xml:space="preserve"> </w:t>
      </w:r>
      <w:r>
        <w:rPr>
          <w:rFonts w:cs="Arial"/>
          <w:spacing w:val="3"/>
          <w:szCs w:val="20"/>
        </w:rPr>
        <w:t>R</w:t>
      </w:r>
      <w:r>
        <w:rPr>
          <w:rFonts w:cs="Arial"/>
          <w:szCs w:val="20"/>
        </w:rPr>
        <w:t>e</w:t>
      </w:r>
      <w:r>
        <w:rPr>
          <w:rFonts w:cs="Arial"/>
          <w:spacing w:val="1"/>
          <w:szCs w:val="20"/>
        </w:rPr>
        <w:t>c</w:t>
      </w:r>
      <w:r>
        <w:rPr>
          <w:rFonts w:cs="Arial"/>
          <w:szCs w:val="20"/>
        </w:rPr>
        <w:t>o</w:t>
      </w:r>
      <w:r>
        <w:rPr>
          <w:rFonts w:cs="Arial"/>
          <w:spacing w:val="1"/>
          <w:szCs w:val="20"/>
        </w:rPr>
        <w:t>r</w:t>
      </w:r>
      <w:r>
        <w:rPr>
          <w:rFonts w:cs="Arial"/>
          <w:szCs w:val="20"/>
        </w:rPr>
        <w:t>d</w:t>
      </w:r>
      <w:r>
        <w:rPr>
          <w:rFonts w:cs="Arial"/>
          <w:spacing w:val="-2"/>
          <w:szCs w:val="20"/>
        </w:rPr>
        <w:t xml:space="preserve"> </w:t>
      </w:r>
      <w:r>
        <w:rPr>
          <w:rFonts w:cs="Arial"/>
          <w:szCs w:val="20"/>
        </w:rPr>
        <w:t>t</w:t>
      </w:r>
      <w:r>
        <w:rPr>
          <w:rFonts w:cs="Arial"/>
          <w:spacing w:val="2"/>
          <w:szCs w:val="20"/>
        </w:rPr>
        <w:t>h</w:t>
      </w:r>
      <w:r>
        <w:rPr>
          <w:rFonts w:cs="Arial"/>
          <w:szCs w:val="20"/>
        </w:rPr>
        <w:t>e</w:t>
      </w:r>
      <w:r>
        <w:rPr>
          <w:rFonts w:cs="Arial"/>
          <w:spacing w:val="-2"/>
          <w:szCs w:val="20"/>
        </w:rPr>
        <w:t xml:space="preserve"> </w:t>
      </w:r>
      <w:r>
        <w:rPr>
          <w:rFonts w:cs="Arial"/>
          <w:spacing w:val="1"/>
          <w:szCs w:val="20"/>
        </w:rPr>
        <w:t>r</w:t>
      </w:r>
      <w:r>
        <w:rPr>
          <w:rFonts w:cs="Arial"/>
          <w:szCs w:val="20"/>
        </w:rPr>
        <w:t>e</w:t>
      </w:r>
      <w:r>
        <w:rPr>
          <w:rFonts w:cs="Arial"/>
          <w:spacing w:val="1"/>
          <w:szCs w:val="20"/>
        </w:rPr>
        <w:t>s</w:t>
      </w:r>
      <w:r>
        <w:rPr>
          <w:rFonts w:cs="Arial"/>
          <w:szCs w:val="20"/>
        </w:rPr>
        <w:t>u</w:t>
      </w:r>
      <w:r>
        <w:rPr>
          <w:rFonts w:cs="Arial"/>
          <w:spacing w:val="1"/>
          <w:szCs w:val="20"/>
        </w:rPr>
        <w:t>l</w:t>
      </w:r>
      <w:r>
        <w:rPr>
          <w:rFonts w:cs="Arial"/>
          <w:szCs w:val="20"/>
        </w:rPr>
        <w:t>ts on</w:t>
      </w:r>
      <w:r>
        <w:rPr>
          <w:rFonts w:cs="Arial"/>
          <w:spacing w:val="-3"/>
          <w:szCs w:val="20"/>
        </w:rPr>
        <w:t xml:space="preserve"> </w:t>
      </w:r>
      <w:r>
        <w:rPr>
          <w:rFonts w:cs="Arial"/>
          <w:spacing w:val="2"/>
          <w:szCs w:val="20"/>
        </w:rPr>
        <w:t>t</w:t>
      </w:r>
      <w:r>
        <w:rPr>
          <w:rFonts w:cs="Arial"/>
          <w:szCs w:val="20"/>
        </w:rPr>
        <w:t>he</w:t>
      </w:r>
      <w:r>
        <w:rPr>
          <w:rFonts w:cs="Arial"/>
          <w:spacing w:val="-2"/>
          <w:szCs w:val="20"/>
        </w:rPr>
        <w:t xml:space="preserve"> </w:t>
      </w:r>
      <w:r>
        <w:rPr>
          <w:rFonts w:cs="Arial"/>
          <w:i/>
          <w:spacing w:val="2"/>
          <w:szCs w:val="20"/>
        </w:rPr>
        <w:t>Inventory and Tracking Sheet</w:t>
      </w:r>
      <w:r>
        <w:rPr>
          <w:rFonts w:cs="Arial"/>
          <w:szCs w:val="20"/>
        </w:rPr>
        <w:t>.</w:t>
      </w:r>
    </w:p>
    <w:p w14:paraId="4C54E4D2" w14:textId="77777777" w:rsidR="006A462B" w:rsidRDefault="006A462B" w:rsidP="00DD492B">
      <w:pPr>
        <w:pStyle w:val="ListParagraph"/>
        <w:numPr>
          <w:ilvl w:val="0"/>
          <w:numId w:val="18"/>
        </w:numPr>
        <w:autoSpaceDE w:val="0"/>
        <w:autoSpaceDN w:val="0"/>
        <w:adjustRightInd w:val="0"/>
        <w:spacing w:after="0" w:line="240" w:lineRule="auto"/>
        <w:rPr>
          <w:rFonts w:cs="Calibri-Bold"/>
          <w:bCs/>
          <w:color w:val="000000"/>
        </w:rPr>
      </w:pPr>
      <w:r>
        <w:rPr>
          <w:rFonts w:cs="Calibri-Bold"/>
          <w:bCs/>
          <w:color w:val="000000"/>
        </w:rPr>
        <w:t xml:space="preserve">Do not eat, drink, smoke, apply cosmetics or change contact lenses in any area where radioactive material is stored or used. </w:t>
      </w:r>
    </w:p>
    <w:p w14:paraId="6FDB1FFB" w14:textId="77777777" w:rsidR="006A462B" w:rsidRDefault="006A462B" w:rsidP="00DD492B">
      <w:pPr>
        <w:pStyle w:val="ListParagraph"/>
        <w:numPr>
          <w:ilvl w:val="0"/>
          <w:numId w:val="18"/>
        </w:numPr>
        <w:autoSpaceDE w:val="0"/>
        <w:autoSpaceDN w:val="0"/>
        <w:adjustRightInd w:val="0"/>
        <w:spacing w:after="0" w:line="240" w:lineRule="auto"/>
        <w:rPr>
          <w:rFonts w:cs="Calibri-Bold"/>
          <w:bCs/>
          <w:color w:val="000000"/>
        </w:rPr>
      </w:pPr>
      <w:r>
        <w:rPr>
          <w:rFonts w:cs="Calibri-Bold"/>
          <w:bCs/>
          <w:color w:val="000000"/>
        </w:rPr>
        <w:t>Do not store food, drink, or personal effects in areas where radioactive material is stored or used.</w:t>
      </w:r>
    </w:p>
    <w:p w14:paraId="4466DC44" w14:textId="77777777" w:rsidR="006A462B" w:rsidRDefault="006A462B" w:rsidP="00DD492B">
      <w:pPr>
        <w:pStyle w:val="ListParagraph"/>
        <w:numPr>
          <w:ilvl w:val="0"/>
          <w:numId w:val="18"/>
        </w:numPr>
        <w:autoSpaceDE w:val="0"/>
        <w:autoSpaceDN w:val="0"/>
        <w:adjustRightInd w:val="0"/>
        <w:spacing w:after="0" w:line="240" w:lineRule="auto"/>
        <w:rPr>
          <w:rFonts w:cs="Calibri-Bold"/>
          <w:bCs/>
          <w:color w:val="000000"/>
        </w:rPr>
      </w:pPr>
      <w:r>
        <w:rPr>
          <w:rFonts w:cs="Calibri-Bold"/>
          <w:bCs/>
          <w:color w:val="000000"/>
        </w:rPr>
        <w:t>Never pipette by mouth.</w:t>
      </w:r>
    </w:p>
    <w:p w14:paraId="391CEEC0" w14:textId="77777777" w:rsidR="006A462B" w:rsidRDefault="006A462B" w:rsidP="00DD492B">
      <w:pPr>
        <w:pStyle w:val="ListParagraph"/>
        <w:numPr>
          <w:ilvl w:val="0"/>
          <w:numId w:val="18"/>
        </w:numPr>
        <w:autoSpaceDE w:val="0"/>
        <w:autoSpaceDN w:val="0"/>
        <w:adjustRightInd w:val="0"/>
        <w:spacing w:after="0" w:line="240" w:lineRule="auto"/>
        <w:rPr>
          <w:rFonts w:cs="Calibri-Bold"/>
          <w:bCs/>
          <w:color w:val="000000"/>
        </w:rPr>
      </w:pPr>
      <w:r>
        <w:rPr>
          <w:rFonts w:cs="Calibri-Bold"/>
          <w:bCs/>
          <w:color w:val="000000"/>
        </w:rPr>
        <w:t>Dispose of radioactive waste only in designated, approved, labeled and properly shielded receptacles.</w:t>
      </w:r>
    </w:p>
    <w:p w14:paraId="2600119F" w14:textId="77777777" w:rsidR="006A462B" w:rsidRDefault="006A462B" w:rsidP="006A462B">
      <w:pPr>
        <w:autoSpaceDE w:val="0"/>
        <w:autoSpaceDN w:val="0"/>
        <w:adjustRightInd w:val="0"/>
        <w:spacing w:after="0" w:line="240" w:lineRule="auto"/>
        <w:rPr>
          <w:rFonts w:cs="Calibri-Bold"/>
          <w:bCs/>
          <w:color w:val="000000"/>
        </w:rPr>
      </w:pPr>
    </w:p>
    <w:p w14:paraId="6BB0BA61" w14:textId="77777777" w:rsidR="006A462B" w:rsidRDefault="006A462B" w:rsidP="006A462B">
      <w:pPr>
        <w:autoSpaceDE w:val="0"/>
        <w:autoSpaceDN w:val="0"/>
        <w:adjustRightInd w:val="0"/>
        <w:spacing w:after="0" w:line="240" w:lineRule="auto"/>
        <w:rPr>
          <w:rFonts w:cs="Calibri-Bold"/>
          <w:b/>
          <w:bCs/>
          <w:color w:val="000000"/>
        </w:rPr>
      </w:pPr>
      <w:r>
        <w:rPr>
          <w:rFonts w:cs="Calibri-Bold"/>
          <w:b/>
          <w:bCs/>
          <w:color w:val="000000"/>
        </w:rPr>
        <w:t>Exposure Control</w:t>
      </w:r>
    </w:p>
    <w:p w14:paraId="75EB0F39" w14:textId="77777777" w:rsidR="006A462B" w:rsidRDefault="006A462B" w:rsidP="006A462B">
      <w:pPr>
        <w:autoSpaceDE w:val="0"/>
        <w:autoSpaceDN w:val="0"/>
        <w:adjustRightInd w:val="0"/>
        <w:spacing w:after="0" w:line="240" w:lineRule="auto"/>
        <w:rPr>
          <w:rFonts w:cs="Calibri-Bold"/>
          <w:b/>
          <w:bCs/>
          <w:color w:val="000000"/>
        </w:rPr>
      </w:pPr>
    </w:p>
    <w:p w14:paraId="55B404CD" w14:textId="02EB16AE" w:rsidR="006A462B" w:rsidRDefault="006A462B" w:rsidP="00DD492B">
      <w:pPr>
        <w:pStyle w:val="ListParagraph"/>
        <w:numPr>
          <w:ilvl w:val="0"/>
          <w:numId w:val="19"/>
        </w:numPr>
        <w:autoSpaceDE w:val="0"/>
        <w:autoSpaceDN w:val="0"/>
        <w:adjustRightInd w:val="0"/>
        <w:spacing w:after="0" w:line="240" w:lineRule="auto"/>
        <w:rPr>
          <w:rFonts w:cs="Calibri-Bold"/>
          <w:bCs/>
          <w:color w:val="000000"/>
        </w:rPr>
      </w:pPr>
      <w:r>
        <w:rPr>
          <w:rFonts w:cs="Calibri-Bold"/>
          <w:bCs/>
          <w:color w:val="000000"/>
        </w:rPr>
        <w:t>Shielding materials must be available for specific isotopes used in the lab. Use lead shielding for gamma emitters; Plexiglas</w:t>
      </w:r>
      <w:r w:rsidR="00C763CA">
        <w:rPr>
          <w:rFonts w:cs="Calibri-Bold"/>
          <w:bCs/>
          <w:color w:val="000000"/>
        </w:rPr>
        <w:t>s</w:t>
      </w:r>
      <w:r>
        <w:rPr>
          <w:rFonts w:cs="Calibri-Bold"/>
          <w:bCs/>
          <w:color w:val="000000"/>
        </w:rPr>
        <w:t xml:space="preserve"> for high energy beta emitters. </w:t>
      </w:r>
    </w:p>
    <w:p w14:paraId="7629197E" w14:textId="77777777" w:rsidR="006A462B" w:rsidRDefault="006A462B" w:rsidP="00DD492B">
      <w:pPr>
        <w:pStyle w:val="ListParagraph"/>
        <w:numPr>
          <w:ilvl w:val="0"/>
          <w:numId w:val="19"/>
        </w:numPr>
        <w:autoSpaceDE w:val="0"/>
        <w:autoSpaceDN w:val="0"/>
        <w:adjustRightInd w:val="0"/>
        <w:spacing w:after="0" w:line="240" w:lineRule="auto"/>
        <w:rPr>
          <w:rFonts w:cs="Calibri-Bold"/>
          <w:bCs/>
          <w:color w:val="000000"/>
        </w:rPr>
      </w:pPr>
      <w:r>
        <w:rPr>
          <w:rFonts w:cs="Calibri-Bold"/>
          <w:bCs/>
          <w:color w:val="000000"/>
        </w:rPr>
        <w:t>Radioactive materials must be adequately shielded on all sides to maintain exposures at less than 2 mR/hr at 30 cm from the source.</w:t>
      </w:r>
    </w:p>
    <w:p w14:paraId="21C3DBA1" w14:textId="77777777" w:rsidR="006A462B" w:rsidRDefault="006A462B" w:rsidP="00DD492B">
      <w:pPr>
        <w:pStyle w:val="ListParagraph"/>
        <w:numPr>
          <w:ilvl w:val="0"/>
          <w:numId w:val="19"/>
        </w:numPr>
        <w:autoSpaceDE w:val="0"/>
        <w:autoSpaceDN w:val="0"/>
        <w:adjustRightInd w:val="0"/>
        <w:spacing w:after="0" w:line="240" w:lineRule="auto"/>
        <w:rPr>
          <w:rFonts w:cs="Calibri-Bold"/>
          <w:bCs/>
          <w:color w:val="000000"/>
        </w:rPr>
      </w:pPr>
      <w:r>
        <w:rPr>
          <w:rFonts w:cs="Arial"/>
          <w:szCs w:val="20"/>
        </w:rPr>
        <w:t>If applicable, w</w:t>
      </w:r>
      <w:r>
        <w:rPr>
          <w:rFonts w:cs="Arial"/>
          <w:spacing w:val="-3"/>
          <w:szCs w:val="20"/>
        </w:rPr>
        <w:t>e</w:t>
      </w:r>
      <w:r>
        <w:rPr>
          <w:rFonts w:cs="Arial"/>
          <w:szCs w:val="20"/>
        </w:rPr>
        <w:t>ar</w:t>
      </w:r>
      <w:r>
        <w:rPr>
          <w:rFonts w:cs="Arial"/>
          <w:spacing w:val="-4"/>
          <w:szCs w:val="20"/>
        </w:rPr>
        <w:t xml:space="preserve"> </w:t>
      </w:r>
      <w:r>
        <w:rPr>
          <w:rFonts w:cs="Arial"/>
          <w:spacing w:val="2"/>
          <w:szCs w:val="20"/>
        </w:rPr>
        <w:t>f</w:t>
      </w:r>
      <w:r>
        <w:rPr>
          <w:rFonts w:cs="Arial"/>
          <w:szCs w:val="20"/>
        </w:rPr>
        <w:t>ilm</w:t>
      </w:r>
      <w:r>
        <w:rPr>
          <w:rFonts w:cs="Arial"/>
          <w:spacing w:val="3"/>
          <w:szCs w:val="20"/>
        </w:rPr>
        <w:t xml:space="preserve"> </w:t>
      </w:r>
      <w:r>
        <w:rPr>
          <w:rFonts w:cs="Arial"/>
          <w:szCs w:val="20"/>
        </w:rPr>
        <w:t>badges</w:t>
      </w:r>
      <w:r>
        <w:rPr>
          <w:rFonts w:cs="Arial"/>
          <w:spacing w:val="-6"/>
          <w:szCs w:val="20"/>
        </w:rPr>
        <w:t xml:space="preserve"> </w:t>
      </w:r>
      <w:r>
        <w:rPr>
          <w:rFonts w:cs="Arial"/>
          <w:szCs w:val="20"/>
        </w:rPr>
        <w:t>at a</w:t>
      </w:r>
      <w:r>
        <w:rPr>
          <w:rFonts w:cs="Arial"/>
          <w:spacing w:val="1"/>
          <w:szCs w:val="20"/>
        </w:rPr>
        <w:t>l</w:t>
      </w:r>
      <w:r>
        <w:rPr>
          <w:rFonts w:cs="Arial"/>
          <w:szCs w:val="20"/>
        </w:rPr>
        <w:t>l</w:t>
      </w:r>
      <w:r>
        <w:rPr>
          <w:rFonts w:cs="Arial"/>
          <w:spacing w:val="-2"/>
          <w:szCs w:val="20"/>
        </w:rPr>
        <w:t xml:space="preserve"> </w:t>
      </w:r>
      <w:r>
        <w:rPr>
          <w:rFonts w:cs="Arial"/>
          <w:szCs w:val="20"/>
        </w:rPr>
        <w:t>ti</w:t>
      </w:r>
      <w:r>
        <w:rPr>
          <w:rFonts w:cs="Arial"/>
          <w:spacing w:val="4"/>
          <w:szCs w:val="20"/>
        </w:rPr>
        <w:t>m</w:t>
      </w:r>
      <w:r>
        <w:rPr>
          <w:rFonts w:cs="Arial"/>
          <w:szCs w:val="20"/>
        </w:rPr>
        <w:t>es wh</w:t>
      </w:r>
      <w:r>
        <w:rPr>
          <w:rFonts w:cs="Arial"/>
          <w:spacing w:val="1"/>
          <w:szCs w:val="20"/>
        </w:rPr>
        <w:t>i</w:t>
      </w:r>
      <w:r>
        <w:rPr>
          <w:rFonts w:cs="Arial"/>
          <w:spacing w:val="-1"/>
          <w:szCs w:val="20"/>
        </w:rPr>
        <w:t>l</w:t>
      </w:r>
      <w:r>
        <w:rPr>
          <w:rFonts w:cs="Arial"/>
          <w:szCs w:val="20"/>
        </w:rPr>
        <w:t>e</w:t>
      </w:r>
      <w:r>
        <w:rPr>
          <w:rFonts w:cs="Arial"/>
          <w:spacing w:val="-1"/>
          <w:szCs w:val="20"/>
        </w:rPr>
        <w:t xml:space="preserve"> </w:t>
      </w:r>
      <w:r>
        <w:rPr>
          <w:rFonts w:cs="Arial"/>
          <w:szCs w:val="20"/>
        </w:rPr>
        <w:t>in a</w:t>
      </w:r>
      <w:r>
        <w:rPr>
          <w:rFonts w:cs="Arial"/>
          <w:spacing w:val="1"/>
          <w:szCs w:val="20"/>
        </w:rPr>
        <w:t>r</w:t>
      </w:r>
      <w:r>
        <w:rPr>
          <w:rFonts w:cs="Arial"/>
          <w:szCs w:val="20"/>
        </w:rPr>
        <w:t>eas</w:t>
      </w:r>
      <w:r>
        <w:rPr>
          <w:rFonts w:cs="Arial"/>
          <w:spacing w:val="2"/>
          <w:szCs w:val="20"/>
        </w:rPr>
        <w:t xml:space="preserve"> </w:t>
      </w:r>
      <w:r>
        <w:rPr>
          <w:rFonts w:cs="Arial"/>
          <w:spacing w:val="-2"/>
          <w:szCs w:val="20"/>
        </w:rPr>
        <w:t>w</w:t>
      </w:r>
      <w:r>
        <w:rPr>
          <w:rFonts w:cs="Arial"/>
          <w:spacing w:val="2"/>
          <w:szCs w:val="20"/>
        </w:rPr>
        <w:t>h</w:t>
      </w:r>
      <w:r>
        <w:rPr>
          <w:rFonts w:cs="Arial"/>
          <w:szCs w:val="20"/>
        </w:rPr>
        <w:t>e</w:t>
      </w:r>
      <w:r>
        <w:rPr>
          <w:rFonts w:cs="Arial"/>
          <w:spacing w:val="1"/>
          <w:szCs w:val="20"/>
        </w:rPr>
        <w:t>r</w:t>
      </w:r>
      <w:r>
        <w:rPr>
          <w:rFonts w:cs="Arial"/>
          <w:szCs w:val="20"/>
        </w:rPr>
        <w:t>e</w:t>
      </w:r>
      <w:r>
        <w:rPr>
          <w:rFonts w:cs="Arial"/>
          <w:spacing w:val="-2"/>
          <w:szCs w:val="20"/>
        </w:rPr>
        <w:t xml:space="preserve"> </w:t>
      </w:r>
      <w:r>
        <w:rPr>
          <w:rFonts w:cs="Arial"/>
          <w:spacing w:val="1"/>
          <w:szCs w:val="20"/>
        </w:rPr>
        <w:t>r</w:t>
      </w:r>
      <w:r>
        <w:rPr>
          <w:rFonts w:cs="Arial"/>
          <w:szCs w:val="20"/>
        </w:rPr>
        <w:t>a</w:t>
      </w:r>
      <w:r>
        <w:rPr>
          <w:rFonts w:cs="Arial"/>
          <w:spacing w:val="2"/>
          <w:szCs w:val="20"/>
        </w:rPr>
        <w:t>d</w:t>
      </w:r>
      <w:r>
        <w:rPr>
          <w:rFonts w:cs="Arial"/>
          <w:spacing w:val="-1"/>
          <w:szCs w:val="20"/>
        </w:rPr>
        <w:t>i</w:t>
      </w:r>
      <w:r>
        <w:rPr>
          <w:rFonts w:cs="Arial"/>
          <w:szCs w:val="20"/>
        </w:rPr>
        <w:t>oa</w:t>
      </w:r>
      <w:r>
        <w:rPr>
          <w:rFonts w:cs="Arial"/>
          <w:spacing w:val="1"/>
          <w:szCs w:val="20"/>
        </w:rPr>
        <w:t>c</w:t>
      </w:r>
      <w:r>
        <w:rPr>
          <w:rFonts w:cs="Arial"/>
          <w:spacing w:val="2"/>
          <w:szCs w:val="20"/>
        </w:rPr>
        <w:t>t</w:t>
      </w:r>
      <w:r>
        <w:rPr>
          <w:rFonts w:cs="Arial"/>
          <w:spacing w:val="-1"/>
          <w:szCs w:val="20"/>
        </w:rPr>
        <w:t>i</w:t>
      </w:r>
      <w:r>
        <w:rPr>
          <w:rFonts w:cs="Arial"/>
          <w:spacing w:val="1"/>
          <w:szCs w:val="20"/>
        </w:rPr>
        <w:t>v</w:t>
      </w:r>
      <w:r>
        <w:rPr>
          <w:rFonts w:cs="Arial"/>
          <w:szCs w:val="20"/>
        </w:rPr>
        <w:t>e</w:t>
      </w:r>
      <w:r>
        <w:rPr>
          <w:rFonts w:cs="Arial"/>
          <w:spacing w:val="-2"/>
          <w:szCs w:val="20"/>
        </w:rPr>
        <w:t xml:space="preserve"> </w:t>
      </w:r>
      <w:r>
        <w:rPr>
          <w:rFonts w:cs="Arial"/>
          <w:spacing w:val="4"/>
          <w:szCs w:val="20"/>
        </w:rPr>
        <w:t>m</w:t>
      </w:r>
      <w:r>
        <w:rPr>
          <w:rFonts w:cs="Arial"/>
          <w:szCs w:val="20"/>
        </w:rPr>
        <w:t>ate</w:t>
      </w:r>
      <w:r>
        <w:rPr>
          <w:rFonts w:cs="Arial"/>
          <w:spacing w:val="1"/>
          <w:szCs w:val="20"/>
        </w:rPr>
        <w:t>r</w:t>
      </w:r>
      <w:r>
        <w:rPr>
          <w:rFonts w:cs="Arial"/>
          <w:spacing w:val="-1"/>
          <w:szCs w:val="20"/>
        </w:rPr>
        <w:t>i</w:t>
      </w:r>
      <w:r>
        <w:rPr>
          <w:rFonts w:cs="Arial"/>
          <w:szCs w:val="20"/>
        </w:rPr>
        <w:t>als</w:t>
      </w:r>
      <w:r>
        <w:rPr>
          <w:rFonts w:cs="Arial"/>
          <w:spacing w:val="-1"/>
          <w:szCs w:val="20"/>
        </w:rPr>
        <w:t xml:space="preserve"> </w:t>
      </w:r>
      <w:r>
        <w:rPr>
          <w:rFonts w:cs="Arial"/>
          <w:szCs w:val="20"/>
        </w:rPr>
        <w:t>a</w:t>
      </w:r>
      <w:r>
        <w:rPr>
          <w:rFonts w:cs="Arial"/>
          <w:spacing w:val="1"/>
          <w:szCs w:val="20"/>
        </w:rPr>
        <w:t>r</w:t>
      </w:r>
      <w:r>
        <w:rPr>
          <w:rFonts w:cs="Arial"/>
          <w:szCs w:val="20"/>
        </w:rPr>
        <w:t>e</w:t>
      </w:r>
      <w:r>
        <w:rPr>
          <w:rFonts w:cs="Arial"/>
          <w:spacing w:val="1"/>
          <w:szCs w:val="20"/>
        </w:rPr>
        <w:t xml:space="preserve"> </w:t>
      </w:r>
      <w:r>
        <w:rPr>
          <w:rFonts w:cs="Arial"/>
          <w:szCs w:val="20"/>
        </w:rPr>
        <w:t>u</w:t>
      </w:r>
      <w:r>
        <w:rPr>
          <w:rFonts w:cs="Arial"/>
          <w:spacing w:val="1"/>
          <w:szCs w:val="20"/>
        </w:rPr>
        <w:t>s</w:t>
      </w:r>
      <w:r>
        <w:rPr>
          <w:rFonts w:cs="Arial"/>
          <w:szCs w:val="20"/>
        </w:rPr>
        <w:t>ed</w:t>
      </w:r>
      <w:r>
        <w:rPr>
          <w:rFonts w:cs="Arial"/>
          <w:spacing w:val="1"/>
          <w:szCs w:val="20"/>
        </w:rPr>
        <w:t xml:space="preserve"> </w:t>
      </w:r>
      <w:r>
        <w:rPr>
          <w:rFonts w:cs="Arial"/>
          <w:szCs w:val="20"/>
        </w:rPr>
        <w:t xml:space="preserve">or </w:t>
      </w:r>
      <w:r>
        <w:rPr>
          <w:rFonts w:cs="Arial"/>
          <w:spacing w:val="1"/>
          <w:szCs w:val="20"/>
        </w:rPr>
        <w:t>s</w:t>
      </w:r>
      <w:r>
        <w:rPr>
          <w:rFonts w:cs="Arial"/>
          <w:szCs w:val="20"/>
        </w:rPr>
        <w:t>to</w:t>
      </w:r>
      <w:r>
        <w:rPr>
          <w:rFonts w:cs="Arial"/>
          <w:spacing w:val="1"/>
          <w:szCs w:val="20"/>
        </w:rPr>
        <w:t>r</w:t>
      </w:r>
      <w:r>
        <w:rPr>
          <w:rFonts w:cs="Arial"/>
          <w:szCs w:val="20"/>
        </w:rPr>
        <w:t>ed.</w:t>
      </w:r>
      <w:r>
        <w:rPr>
          <w:rFonts w:cs="Arial"/>
          <w:spacing w:val="2"/>
          <w:szCs w:val="20"/>
        </w:rPr>
        <w:t xml:space="preserve"> </w:t>
      </w:r>
      <w:r>
        <w:rPr>
          <w:rFonts w:cs="Arial"/>
          <w:szCs w:val="20"/>
        </w:rPr>
        <w:t>Ba</w:t>
      </w:r>
      <w:r>
        <w:rPr>
          <w:rFonts w:cs="Arial"/>
          <w:spacing w:val="2"/>
          <w:szCs w:val="20"/>
        </w:rPr>
        <w:t>d</w:t>
      </w:r>
      <w:r>
        <w:rPr>
          <w:rFonts w:cs="Arial"/>
          <w:szCs w:val="20"/>
        </w:rPr>
        <w:t>ges</w:t>
      </w:r>
      <w:r>
        <w:rPr>
          <w:rFonts w:cs="Arial"/>
          <w:spacing w:val="-1"/>
          <w:szCs w:val="20"/>
        </w:rPr>
        <w:t xml:space="preserve"> </w:t>
      </w:r>
      <w:r>
        <w:rPr>
          <w:rFonts w:cs="Arial"/>
          <w:spacing w:val="1"/>
          <w:szCs w:val="20"/>
        </w:rPr>
        <w:t>s</w:t>
      </w:r>
      <w:r>
        <w:rPr>
          <w:rFonts w:cs="Arial"/>
          <w:szCs w:val="20"/>
        </w:rPr>
        <w:t>ho</w:t>
      </w:r>
      <w:r>
        <w:rPr>
          <w:rFonts w:cs="Arial"/>
          <w:spacing w:val="2"/>
          <w:szCs w:val="20"/>
        </w:rPr>
        <w:t>u</w:t>
      </w:r>
      <w:r>
        <w:rPr>
          <w:rFonts w:cs="Arial"/>
          <w:szCs w:val="20"/>
        </w:rPr>
        <w:t>ld</w:t>
      </w:r>
      <w:r>
        <w:rPr>
          <w:rFonts w:cs="Arial"/>
          <w:spacing w:val="1"/>
          <w:szCs w:val="20"/>
        </w:rPr>
        <w:t xml:space="preserve"> </w:t>
      </w:r>
      <w:r>
        <w:rPr>
          <w:rFonts w:cs="Arial"/>
          <w:szCs w:val="20"/>
        </w:rPr>
        <w:t>be wo</w:t>
      </w:r>
      <w:r>
        <w:rPr>
          <w:rFonts w:cs="Arial"/>
          <w:spacing w:val="1"/>
          <w:szCs w:val="20"/>
        </w:rPr>
        <w:t>r</w:t>
      </w:r>
      <w:r>
        <w:rPr>
          <w:rFonts w:cs="Arial"/>
          <w:szCs w:val="20"/>
        </w:rPr>
        <w:t>n</w:t>
      </w:r>
      <w:r>
        <w:rPr>
          <w:rFonts w:cs="Arial"/>
          <w:spacing w:val="-4"/>
          <w:szCs w:val="20"/>
        </w:rPr>
        <w:t xml:space="preserve"> </w:t>
      </w:r>
      <w:r>
        <w:rPr>
          <w:rFonts w:cs="Arial"/>
          <w:szCs w:val="20"/>
        </w:rPr>
        <w:t>at</w:t>
      </w:r>
      <w:r>
        <w:rPr>
          <w:rFonts w:cs="Arial"/>
          <w:spacing w:val="-3"/>
          <w:szCs w:val="20"/>
        </w:rPr>
        <w:t xml:space="preserve"> </w:t>
      </w:r>
      <w:r>
        <w:rPr>
          <w:rFonts w:cs="Arial"/>
          <w:spacing w:val="1"/>
          <w:szCs w:val="20"/>
        </w:rPr>
        <w:t>c</w:t>
      </w:r>
      <w:r>
        <w:rPr>
          <w:rFonts w:cs="Arial"/>
          <w:spacing w:val="2"/>
          <w:szCs w:val="20"/>
        </w:rPr>
        <w:t>h</w:t>
      </w:r>
      <w:r>
        <w:rPr>
          <w:rFonts w:cs="Arial"/>
          <w:szCs w:val="20"/>
        </w:rPr>
        <w:t>e</w:t>
      </w:r>
      <w:r>
        <w:rPr>
          <w:rFonts w:cs="Arial"/>
          <w:spacing w:val="1"/>
          <w:szCs w:val="20"/>
        </w:rPr>
        <w:t>s</w:t>
      </w:r>
      <w:r>
        <w:rPr>
          <w:rFonts w:cs="Arial"/>
          <w:szCs w:val="20"/>
        </w:rPr>
        <w:t>t</w:t>
      </w:r>
      <w:r>
        <w:rPr>
          <w:rFonts w:cs="Arial"/>
          <w:spacing w:val="-1"/>
          <w:szCs w:val="20"/>
        </w:rPr>
        <w:t xml:space="preserve"> </w:t>
      </w:r>
      <w:r>
        <w:rPr>
          <w:rFonts w:cs="Arial"/>
          <w:szCs w:val="20"/>
        </w:rPr>
        <w:t>or</w:t>
      </w:r>
      <w:r>
        <w:rPr>
          <w:rFonts w:cs="Arial"/>
          <w:spacing w:val="1"/>
          <w:szCs w:val="20"/>
        </w:rPr>
        <w:t xml:space="preserve"> </w:t>
      </w:r>
      <w:r>
        <w:rPr>
          <w:rFonts w:cs="Arial"/>
          <w:szCs w:val="20"/>
        </w:rPr>
        <w:t>wai</w:t>
      </w:r>
      <w:r>
        <w:rPr>
          <w:rFonts w:cs="Arial"/>
          <w:spacing w:val="1"/>
          <w:szCs w:val="20"/>
        </w:rPr>
        <w:t>s</w:t>
      </w:r>
      <w:r>
        <w:rPr>
          <w:rFonts w:cs="Arial"/>
          <w:szCs w:val="20"/>
        </w:rPr>
        <w:t>t</w:t>
      </w:r>
      <w:r>
        <w:rPr>
          <w:rFonts w:cs="Arial"/>
          <w:spacing w:val="-1"/>
          <w:szCs w:val="20"/>
        </w:rPr>
        <w:t xml:space="preserve"> </w:t>
      </w:r>
      <w:r>
        <w:rPr>
          <w:rFonts w:cs="Arial"/>
          <w:szCs w:val="20"/>
        </w:rPr>
        <w:t>l</w:t>
      </w:r>
      <w:r>
        <w:rPr>
          <w:rFonts w:cs="Arial"/>
          <w:spacing w:val="2"/>
          <w:szCs w:val="20"/>
        </w:rPr>
        <w:t>e</w:t>
      </w:r>
      <w:r>
        <w:rPr>
          <w:rFonts w:cs="Arial"/>
          <w:szCs w:val="20"/>
        </w:rPr>
        <w:t>ve</w:t>
      </w:r>
      <w:r>
        <w:rPr>
          <w:rFonts w:cs="Arial"/>
          <w:spacing w:val="1"/>
          <w:szCs w:val="20"/>
        </w:rPr>
        <w:t>l</w:t>
      </w:r>
      <w:r>
        <w:rPr>
          <w:rFonts w:cs="Arial"/>
          <w:szCs w:val="20"/>
        </w:rPr>
        <w:t>.</w:t>
      </w:r>
      <w:r>
        <w:rPr>
          <w:rFonts w:cs="Arial"/>
          <w:spacing w:val="-5"/>
          <w:szCs w:val="20"/>
        </w:rPr>
        <w:t xml:space="preserve"> </w:t>
      </w:r>
      <w:r>
        <w:rPr>
          <w:rFonts w:cs="Arial"/>
          <w:spacing w:val="9"/>
          <w:szCs w:val="20"/>
        </w:rPr>
        <w:t>W</w:t>
      </w:r>
      <w:r>
        <w:rPr>
          <w:rFonts w:cs="Arial"/>
          <w:szCs w:val="20"/>
        </w:rPr>
        <w:t>hen</w:t>
      </w:r>
      <w:r>
        <w:rPr>
          <w:rFonts w:cs="Arial"/>
          <w:spacing w:val="-3"/>
          <w:szCs w:val="20"/>
        </w:rPr>
        <w:t xml:space="preserve"> </w:t>
      </w:r>
      <w:r>
        <w:rPr>
          <w:rFonts w:cs="Arial"/>
          <w:spacing w:val="2"/>
          <w:szCs w:val="20"/>
        </w:rPr>
        <w:t>f</w:t>
      </w:r>
      <w:r>
        <w:rPr>
          <w:rFonts w:cs="Arial"/>
          <w:szCs w:val="20"/>
        </w:rPr>
        <w:t>ilm</w:t>
      </w:r>
      <w:r>
        <w:rPr>
          <w:rFonts w:cs="Arial"/>
          <w:spacing w:val="3"/>
          <w:szCs w:val="20"/>
        </w:rPr>
        <w:t xml:space="preserve"> </w:t>
      </w:r>
      <w:r>
        <w:rPr>
          <w:rFonts w:cs="Arial"/>
          <w:szCs w:val="20"/>
        </w:rPr>
        <w:t>badges</w:t>
      </w:r>
      <w:r>
        <w:rPr>
          <w:rFonts w:cs="Arial"/>
          <w:spacing w:val="-6"/>
          <w:szCs w:val="20"/>
        </w:rPr>
        <w:t xml:space="preserve"> </w:t>
      </w:r>
      <w:r>
        <w:rPr>
          <w:rFonts w:cs="Arial"/>
          <w:szCs w:val="20"/>
        </w:rPr>
        <w:t>a</w:t>
      </w:r>
      <w:r>
        <w:rPr>
          <w:rFonts w:cs="Arial"/>
          <w:spacing w:val="1"/>
          <w:szCs w:val="20"/>
        </w:rPr>
        <w:t>r</w:t>
      </w:r>
      <w:r>
        <w:rPr>
          <w:rFonts w:cs="Arial"/>
          <w:szCs w:val="20"/>
        </w:rPr>
        <w:t>e</w:t>
      </w:r>
      <w:r>
        <w:rPr>
          <w:rFonts w:cs="Arial"/>
          <w:spacing w:val="-2"/>
          <w:szCs w:val="20"/>
        </w:rPr>
        <w:t xml:space="preserve"> </w:t>
      </w:r>
      <w:r>
        <w:rPr>
          <w:rFonts w:cs="Arial"/>
          <w:spacing w:val="2"/>
          <w:szCs w:val="20"/>
        </w:rPr>
        <w:t>n</w:t>
      </w:r>
      <w:r>
        <w:rPr>
          <w:rFonts w:cs="Arial"/>
          <w:szCs w:val="20"/>
        </w:rPr>
        <w:t>ot</w:t>
      </w:r>
      <w:r>
        <w:rPr>
          <w:rFonts w:cs="Arial"/>
          <w:spacing w:val="1"/>
          <w:szCs w:val="20"/>
        </w:rPr>
        <w:t xml:space="preserve"> </w:t>
      </w:r>
      <w:r>
        <w:rPr>
          <w:rFonts w:cs="Arial"/>
          <w:szCs w:val="20"/>
        </w:rPr>
        <w:t>be</w:t>
      </w:r>
      <w:r>
        <w:rPr>
          <w:rFonts w:cs="Arial"/>
          <w:spacing w:val="1"/>
          <w:szCs w:val="20"/>
        </w:rPr>
        <w:t>i</w:t>
      </w:r>
      <w:r>
        <w:rPr>
          <w:rFonts w:cs="Arial"/>
          <w:szCs w:val="20"/>
        </w:rPr>
        <w:t>ng wo</w:t>
      </w:r>
      <w:r>
        <w:rPr>
          <w:rFonts w:cs="Arial"/>
          <w:spacing w:val="1"/>
          <w:szCs w:val="20"/>
        </w:rPr>
        <w:t>r</w:t>
      </w:r>
      <w:r>
        <w:rPr>
          <w:rFonts w:cs="Arial"/>
          <w:szCs w:val="20"/>
        </w:rPr>
        <w:t>n</w:t>
      </w:r>
      <w:r>
        <w:rPr>
          <w:rFonts w:cs="Arial"/>
          <w:spacing w:val="-1"/>
          <w:szCs w:val="20"/>
        </w:rPr>
        <w:t xml:space="preserve"> </w:t>
      </w:r>
      <w:r>
        <w:rPr>
          <w:rFonts w:cs="Arial"/>
          <w:szCs w:val="20"/>
        </w:rPr>
        <w:t>to</w:t>
      </w:r>
      <w:r>
        <w:rPr>
          <w:rFonts w:cs="Arial"/>
          <w:spacing w:val="-3"/>
          <w:szCs w:val="20"/>
        </w:rPr>
        <w:t xml:space="preserve"> </w:t>
      </w:r>
      <w:r>
        <w:rPr>
          <w:rFonts w:cs="Arial"/>
          <w:spacing w:val="4"/>
          <w:szCs w:val="20"/>
        </w:rPr>
        <w:t>m</w:t>
      </w:r>
      <w:r>
        <w:rPr>
          <w:rFonts w:cs="Arial"/>
          <w:szCs w:val="20"/>
        </w:rPr>
        <w:t>oni</w:t>
      </w:r>
      <w:r>
        <w:rPr>
          <w:rFonts w:cs="Arial"/>
          <w:spacing w:val="2"/>
          <w:szCs w:val="20"/>
        </w:rPr>
        <w:t>t</w:t>
      </w:r>
      <w:r>
        <w:rPr>
          <w:rFonts w:cs="Arial"/>
          <w:szCs w:val="20"/>
        </w:rPr>
        <w:t>or</w:t>
      </w:r>
      <w:r>
        <w:rPr>
          <w:rFonts w:cs="Arial"/>
          <w:spacing w:val="-1"/>
          <w:szCs w:val="20"/>
        </w:rPr>
        <w:t xml:space="preserve"> </w:t>
      </w:r>
      <w:r>
        <w:rPr>
          <w:rFonts w:cs="Arial"/>
          <w:szCs w:val="20"/>
        </w:rPr>
        <w:t>o</w:t>
      </w:r>
      <w:r>
        <w:rPr>
          <w:rFonts w:cs="Arial"/>
          <w:spacing w:val="1"/>
          <w:szCs w:val="20"/>
        </w:rPr>
        <w:t>cc</w:t>
      </w:r>
      <w:r>
        <w:rPr>
          <w:rFonts w:cs="Arial"/>
          <w:szCs w:val="20"/>
        </w:rPr>
        <w:t>upa</w:t>
      </w:r>
      <w:r>
        <w:rPr>
          <w:rFonts w:cs="Arial"/>
          <w:spacing w:val="2"/>
          <w:szCs w:val="20"/>
        </w:rPr>
        <w:t>t</w:t>
      </w:r>
      <w:r>
        <w:rPr>
          <w:rFonts w:cs="Arial"/>
          <w:szCs w:val="20"/>
        </w:rPr>
        <w:t>i</w:t>
      </w:r>
      <w:r>
        <w:rPr>
          <w:rFonts w:cs="Arial"/>
          <w:spacing w:val="2"/>
          <w:szCs w:val="20"/>
        </w:rPr>
        <w:t>on</w:t>
      </w:r>
      <w:r>
        <w:rPr>
          <w:rFonts w:cs="Arial"/>
          <w:szCs w:val="20"/>
        </w:rPr>
        <w:t>al</w:t>
      </w:r>
      <w:r>
        <w:rPr>
          <w:rFonts w:cs="Arial"/>
          <w:spacing w:val="-2"/>
          <w:szCs w:val="20"/>
        </w:rPr>
        <w:t xml:space="preserve"> </w:t>
      </w:r>
      <w:r>
        <w:rPr>
          <w:rFonts w:cs="Arial"/>
          <w:szCs w:val="20"/>
        </w:rPr>
        <w:t>e</w:t>
      </w:r>
      <w:r>
        <w:rPr>
          <w:rFonts w:cs="Arial"/>
          <w:spacing w:val="1"/>
          <w:szCs w:val="20"/>
        </w:rPr>
        <w:t>x</w:t>
      </w:r>
      <w:r>
        <w:rPr>
          <w:rFonts w:cs="Arial"/>
          <w:spacing w:val="2"/>
          <w:szCs w:val="20"/>
        </w:rPr>
        <w:t>p</w:t>
      </w:r>
      <w:r>
        <w:rPr>
          <w:rFonts w:cs="Arial"/>
          <w:szCs w:val="20"/>
        </w:rPr>
        <w:t>o</w:t>
      </w:r>
      <w:r>
        <w:rPr>
          <w:rFonts w:cs="Arial"/>
          <w:spacing w:val="1"/>
          <w:szCs w:val="20"/>
        </w:rPr>
        <w:t>s</w:t>
      </w:r>
      <w:r>
        <w:rPr>
          <w:rFonts w:cs="Arial"/>
          <w:szCs w:val="20"/>
        </w:rPr>
        <w:t>u</w:t>
      </w:r>
      <w:r>
        <w:rPr>
          <w:rFonts w:cs="Arial"/>
          <w:spacing w:val="1"/>
          <w:szCs w:val="20"/>
        </w:rPr>
        <w:t>r</w:t>
      </w:r>
      <w:r>
        <w:rPr>
          <w:rFonts w:cs="Arial"/>
          <w:szCs w:val="20"/>
        </w:rPr>
        <w:t>e,</w:t>
      </w:r>
      <w:r>
        <w:rPr>
          <w:rFonts w:cs="Arial"/>
          <w:spacing w:val="-1"/>
          <w:szCs w:val="20"/>
        </w:rPr>
        <w:t xml:space="preserve"> </w:t>
      </w:r>
      <w:r>
        <w:rPr>
          <w:rFonts w:cs="Arial"/>
          <w:spacing w:val="2"/>
          <w:szCs w:val="20"/>
        </w:rPr>
        <w:t>t</w:t>
      </w:r>
      <w:r>
        <w:rPr>
          <w:rFonts w:cs="Arial"/>
          <w:szCs w:val="20"/>
        </w:rPr>
        <w:t>h</w:t>
      </w:r>
      <w:r>
        <w:rPr>
          <w:rFonts w:cs="Arial"/>
          <w:spacing w:val="4"/>
          <w:szCs w:val="20"/>
        </w:rPr>
        <w:t>e</w:t>
      </w:r>
      <w:r>
        <w:rPr>
          <w:rFonts w:cs="Arial"/>
          <w:szCs w:val="20"/>
        </w:rPr>
        <w:t>y</w:t>
      </w:r>
      <w:r>
        <w:rPr>
          <w:rFonts w:cs="Arial"/>
          <w:spacing w:val="-5"/>
          <w:szCs w:val="20"/>
        </w:rPr>
        <w:t xml:space="preserve"> </w:t>
      </w:r>
      <w:r>
        <w:rPr>
          <w:rFonts w:cs="Arial"/>
          <w:spacing w:val="1"/>
          <w:szCs w:val="20"/>
        </w:rPr>
        <w:t>s</w:t>
      </w:r>
      <w:r>
        <w:rPr>
          <w:rFonts w:cs="Arial"/>
          <w:szCs w:val="20"/>
        </w:rPr>
        <w:t>h</w:t>
      </w:r>
      <w:r>
        <w:rPr>
          <w:rFonts w:cs="Arial"/>
          <w:spacing w:val="2"/>
          <w:szCs w:val="20"/>
        </w:rPr>
        <w:t>o</w:t>
      </w:r>
      <w:r>
        <w:rPr>
          <w:rFonts w:cs="Arial"/>
          <w:szCs w:val="20"/>
        </w:rPr>
        <w:t>uld</w:t>
      </w:r>
      <w:r>
        <w:rPr>
          <w:rFonts w:cs="Arial"/>
          <w:spacing w:val="1"/>
          <w:szCs w:val="20"/>
        </w:rPr>
        <w:t xml:space="preserve"> </w:t>
      </w:r>
      <w:r>
        <w:rPr>
          <w:rFonts w:cs="Arial"/>
          <w:szCs w:val="20"/>
        </w:rPr>
        <w:t xml:space="preserve">be </w:t>
      </w:r>
      <w:r>
        <w:rPr>
          <w:rFonts w:cs="Arial"/>
          <w:spacing w:val="1"/>
          <w:szCs w:val="20"/>
        </w:rPr>
        <w:t>s</w:t>
      </w:r>
      <w:r>
        <w:rPr>
          <w:rFonts w:cs="Arial"/>
          <w:szCs w:val="20"/>
        </w:rPr>
        <w:t>to</w:t>
      </w:r>
      <w:r>
        <w:rPr>
          <w:rFonts w:cs="Arial"/>
          <w:spacing w:val="1"/>
          <w:szCs w:val="20"/>
        </w:rPr>
        <w:t>r</w:t>
      </w:r>
      <w:r>
        <w:rPr>
          <w:rFonts w:cs="Arial"/>
          <w:szCs w:val="20"/>
        </w:rPr>
        <w:t>ed</w:t>
      </w:r>
      <w:r>
        <w:rPr>
          <w:rFonts w:cs="Arial"/>
          <w:spacing w:val="-2"/>
          <w:szCs w:val="20"/>
        </w:rPr>
        <w:t xml:space="preserve"> </w:t>
      </w:r>
      <w:r>
        <w:rPr>
          <w:rFonts w:cs="Arial"/>
          <w:spacing w:val="1"/>
          <w:szCs w:val="20"/>
        </w:rPr>
        <w:t>i</w:t>
      </w:r>
      <w:r>
        <w:rPr>
          <w:rFonts w:cs="Arial"/>
          <w:szCs w:val="20"/>
        </w:rPr>
        <w:t>n</w:t>
      </w:r>
      <w:r>
        <w:rPr>
          <w:rFonts w:cs="Arial"/>
          <w:spacing w:val="-1"/>
          <w:szCs w:val="20"/>
        </w:rPr>
        <w:t xml:space="preserve"> </w:t>
      </w:r>
      <w:r>
        <w:rPr>
          <w:rFonts w:cs="Arial"/>
          <w:szCs w:val="20"/>
        </w:rPr>
        <w:t>a</w:t>
      </w:r>
      <w:r>
        <w:rPr>
          <w:rFonts w:cs="Arial"/>
          <w:spacing w:val="1"/>
          <w:szCs w:val="20"/>
        </w:rPr>
        <w:t xml:space="preserve"> </w:t>
      </w:r>
      <w:r>
        <w:rPr>
          <w:rFonts w:cs="Arial"/>
          <w:szCs w:val="20"/>
        </w:rPr>
        <w:t>de</w:t>
      </w:r>
      <w:r>
        <w:rPr>
          <w:rFonts w:cs="Arial"/>
          <w:spacing w:val="1"/>
          <w:szCs w:val="20"/>
        </w:rPr>
        <w:t>si</w:t>
      </w:r>
      <w:r>
        <w:rPr>
          <w:rFonts w:cs="Arial"/>
          <w:szCs w:val="20"/>
        </w:rPr>
        <w:t>gn</w:t>
      </w:r>
      <w:r>
        <w:rPr>
          <w:rFonts w:cs="Arial"/>
          <w:spacing w:val="2"/>
          <w:szCs w:val="20"/>
        </w:rPr>
        <w:t>a</w:t>
      </w:r>
      <w:r>
        <w:rPr>
          <w:rFonts w:cs="Arial"/>
          <w:szCs w:val="20"/>
        </w:rPr>
        <w:t>ted l</w:t>
      </w:r>
      <w:r>
        <w:rPr>
          <w:rFonts w:cs="Arial"/>
          <w:spacing w:val="2"/>
          <w:szCs w:val="20"/>
        </w:rPr>
        <w:t>o</w:t>
      </w:r>
      <w:r>
        <w:rPr>
          <w:rFonts w:cs="Arial"/>
          <w:szCs w:val="20"/>
        </w:rPr>
        <w:t>w ba</w:t>
      </w:r>
      <w:r>
        <w:rPr>
          <w:rFonts w:cs="Arial"/>
          <w:spacing w:val="1"/>
          <w:szCs w:val="20"/>
        </w:rPr>
        <w:t>c</w:t>
      </w:r>
      <w:r>
        <w:rPr>
          <w:rFonts w:cs="Arial"/>
          <w:spacing w:val="4"/>
          <w:szCs w:val="20"/>
        </w:rPr>
        <w:t>k</w:t>
      </w:r>
      <w:r>
        <w:rPr>
          <w:rFonts w:cs="Arial"/>
          <w:szCs w:val="20"/>
        </w:rPr>
        <w:t>g</w:t>
      </w:r>
      <w:r>
        <w:rPr>
          <w:rFonts w:cs="Arial"/>
          <w:spacing w:val="1"/>
          <w:szCs w:val="20"/>
        </w:rPr>
        <w:t>r</w:t>
      </w:r>
      <w:r>
        <w:rPr>
          <w:rFonts w:cs="Arial"/>
          <w:szCs w:val="20"/>
        </w:rPr>
        <w:t>ound</w:t>
      </w:r>
      <w:r>
        <w:rPr>
          <w:rFonts w:cs="Arial"/>
          <w:spacing w:val="-1"/>
          <w:szCs w:val="20"/>
        </w:rPr>
        <w:t xml:space="preserve"> </w:t>
      </w:r>
      <w:r>
        <w:rPr>
          <w:rFonts w:cs="Arial"/>
          <w:szCs w:val="20"/>
        </w:rPr>
        <w:t>a</w:t>
      </w:r>
      <w:r>
        <w:rPr>
          <w:rFonts w:cs="Arial"/>
          <w:spacing w:val="1"/>
          <w:szCs w:val="20"/>
        </w:rPr>
        <w:t>r</w:t>
      </w:r>
      <w:r>
        <w:rPr>
          <w:rFonts w:cs="Arial"/>
          <w:szCs w:val="20"/>
        </w:rPr>
        <w:t>e</w:t>
      </w:r>
      <w:r>
        <w:rPr>
          <w:rFonts w:cs="Arial"/>
          <w:spacing w:val="2"/>
          <w:szCs w:val="20"/>
        </w:rPr>
        <w:t>a</w:t>
      </w:r>
      <w:r>
        <w:rPr>
          <w:rFonts w:cs="Arial"/>
          <w:szCs w:val="20"/>
        </w:rPr>
        <w:t>.</w:t>
      </w:r>
      <w:r>
        <w:rPr>
          <w:rFonts w:cs="Arial"/>
          <w:spacing w:val="-6"/>
          <w:szCs w:val="20"/>
        </w:rPr>
        <w:t xml:space="preserve"> </w:t>
      </w:r>
    </w:p>
    <w:p w14:paraId="71CD75D8" w14:textId="77777777" w:rsidR="006A462B" w:rsidRDefault="006A462B" w:rsidP="00DD492B">
      <w:pPr>
        <w:pStyle w:val="ListParagraph"/>
        <w:numPr>
          <w:ilvl w:val="0"/>
          <w:numId w:val="19"/>
        </w:numPr>
        <w:autoSpaceDE w:val="0"/>
        <w:autoSpaceDN w:val="0"/>
        <w:adjustRightInd w:val="0"/>
        <w:spacing w:after="0" w:line="240" w:lineRule="auto"/>
        <w:rPr>
          <w:rFonts w:cs="Calibri-Bold"/>
          <w:bCs/>
          <w:color w:val="000000"/>
        </w:rPr>
      </w:pPr>
      <w:r>
        <w:rPr>
          <w:rFonts w:cs="Calibri-Bold"/>
          <w:bCs/>
          <w:color w:val="000000"/>
        </w:rPr>
        <w:lastRenderedPageBreak/>
        <w:t>All unstable and/or volatile radioactive materials must be used in chemical fume hoods.</w:t>
      </w:r>
    </w:p>
    <w:p w14:paraId="722ECECF" w14:textId="77777777" w:rsidR="006A462B" w:rsidRDefault="006A462B" w:rsidP="00DD492B">
      <w:pPr>
        <w:pStyle w:val="ListParagraph"/>
        <w:widowControl w:val="0"/>
        <w:numPr>
          <w:ilvl w:val="0"/>
          <w:numId w:val="19"/>
        </w:numPr>
        <w:tabs>
          <w:tab w:val="left" w:pos="820"/>
        </w:tabs>
        <w:autoSpaceDE w:val="0"/>
        <w:autoSpaceDN w:val="0"/>
        <w:adjustRightInd w:val="0"/>
        <w:spacing w:after="0" w:line="240" w:lineRule="auto"/>
        <w:ind w:right="405"/>
        <w:rPr>
          <w:rFonts w:cs="Arial"/>
          <w:szCs w:val="20"/>
        </w:rPr>
      </w:pPr>
      <w:r>
        <w:rPr>
          <w:rFonts w:cs="Arial"/>
          <w:spacing w:val="1"/>
          <w:szCs w:val="20"/>
        </w:rPr>
        <w:t>F</w:t>
      </w:r>
      <w:r>
        <w:rPr>
          <w:rFonts w:cs="Arial"/>
          <w:szCs w:val="20"/>
        </w:rPr>
        <w:t>ol</w:t>
      </w:r>
      <w:r>
        <w:rPr>
          <w:rFonts w:cs="Arial"/>
          <w:spacing w:val="1"/>
          <w:szCs w:val="20"/>
        </w:rPr>
        <w:t>l</w:t>
      </w:r>
      <w:r>
        <w:rPr>
          <w:rFonts w:cs="Arial"/>
          <w:spacing w:val="2"/>
          <w:szCs w:val="20"/>
        </w:rPr>
        <w:t>o</w:t>
      </w:r>
      <w:r>
        <w:rPr>
          <w:rFonts w:cs="Arial"/>
          <w:szCs w:val="20"/>
        </w:rPr>
        <w:t>w</w:t>
      </w:r>
      <w:r>
        <w:rPr>
          <w:rFonts w:cs="Arial"/>
          <w:spacing w:val="-3"/>
          <w:szCs w:val="20"/>
        </w:rPr>
        <w:t xml:space="preserve"> </w:t>
      </w:r>
      <w:r>
        <w:rPr>
          <w:rFonts w:cs="Arial"/>
          <w:spacing w:val="2"/>
          <w:szCs w:val="20"/>
        </w:rPr>
        <w:t>an</w:t>
      </w:r>
      <w:r>
        <w:rPr>
          <w:rFonts w:cs="Arial"/>
          <w:szCs w:val="20"/>
        </w:rPr>
        <w:t>y</w:t>
      </w:r>
      <w:r>
        <w:rPr>
          <w:rFonts w:cs="Arial"/>
          <w:spacing w:val="-2"/>
          <w:szCs w:val="20"/>
        </w:rPr>
        <w:t xml:space="preserve"> </w:t>
      </w:r>
      <w:r>
        <w:rPr>
          <w:rFonts w:cs="Arial"/>
          <w:szCs w:val="20"/>
        </w:rPr>
        <w:t>a</w:t>
      </w:r>
      <w:r>
        <w:rPr>
          <w:rFonts w:cs="Arial"/>
          <w:spacing w:val="2"/>
          <w:szCs w:val="20"/>
        </w:rPr>
        <w:t>d</w:t>
      </w:r>
      <w:r>
        <w:rPr>
          <w:rFonts w:cs="Arial"/>
          <w:szCs w:val="20"/>
        </w:rPr>
        <w:t>di</w:t>
      </w:r>
      <w:r>
        <w:rPr>
          <w:rFonts w:cs="Arial"/>
          <w:spacing w:val="2"/>
          <w:szCs w:val="20"/>
        </w:rPr>
        <w:t>t</w:t>
      </w:r>
      <w:r>
        <w:rPr>
          <w:rFonts w:cs="Arial"/>
          <w:spacing w:val="-1"/>
          <w:szCs w:val="20"/>
        </w:rPr>
        <w:t>i</w:t>
      </w:r>
      <w:r>
        <w:rPr>
          <w:rFonts w:cs="Arial"/>
          <w:szCs w:val="20"/>
        </w:rPr>
        <w:t>o</w:t>
      </w:r>
      <w:r>
        <w:rPr>
          <w:rFonts w:cs="Arial"/>
          <w:spacing w:val="2"/>
          <w:szCs w:val="20"/>
        </w:rPr>
        <w:t>n</w:t>
      </w:r>
      <w:r>
        <w:rPr>
          <w:rFonts w:cs="Arial"/>
          <w:szCs w:val="20"/>
        </w:rPr>
        <w:t>al</w:t>
      </w:r>
      <w:r>
        <w:rPr>
          <w:rFonts w:cs="Arial"/>
          <w:spacing w:val="-2"/>
          <w:szCs w:val="20"/>
        </w:rPr>
        <w:t xml:space="preserve"> </w:t>
      </w:r>
      <w:r>
        <w:rPr>
          <w:rFonts w:cs="Arial"/>
          <w:spacing w:val="1"/>
          <w:szCs w:val="20"/>
        </w:rPr>
        <w:t>s</w:t>
      </w:r>
      <w:r>
        <w:rPr>
          <w:rFonts w:cs="Arial"/>
          <w:szCs w:val="20"/>
        </w:rPr>
        <w:t>a</w:t>
      </w:r>
      <w:r>
        <w:rPr>
          <w:rFonts w:cs="Arial"/>
          <w:spacing w:val="2"/>
          <w:szCs w:val="20"/>
        </w:rPr>
        <w:t>f</w:t>
      </w:r>
      <w:r>
        <w:rPr>
          <w:rFonts w:cs="Arial"/>
          <w:szCs w:val="20"/>
        </w:rPr>
        <w:t>e</w:t>
      </w:r>
      <w:r>
        <w:rPr>
          <w:rFonts w:cs="Arial"/>
          <w:spacing w:val="2"/>
          <w:szCs w:val="20"/>
        </w:rPr>
        <w:t>t</w:t>
      </w:r>
      <w:r>
        <w:rPr>
          <w:rFonts w:cs="Arial"/>
          <w:szCs w:val="20"/>
        </w:rPr>
        <w:t>y</w:t>
      </w:r>
      <w:r>
        <w:rPr>
          <w:rFonts w:cs="Arial"/>
          <w:spacing w:val="-2"/>
          <w:szCs w:val="20"/>
        </w:rPr>
        <w:t xml:space="preserve"> </w:t>
      </w:r>
      <w:r>
        <w:rPr>
          <w:rFonts w:cs="Arial"/>
          <w:szCs w:val="20"/>
        </w:rPr>
        <w:t>p</w:t>
      </w:r>
      <w:r>
        <w:rPr>
          <w:rFonts w:cs="Arial"/>
          <w:spacing w:val="1"/>
          <w:szCs w:val="20"/>
        </w:rPr>
        <w:t>r</w:t>
      </w:r>
      <w:r>
        <w:rPr>
          <w:rFonts w:cs="Arial"/>
          <w:szCs w:val="20"/>
        </w:rPr>
        <w:t>e</w:t>
      </w:r>
      <w:r>
        <w:rPr>
          <w:rFonts w:cs="Arial"/>
          <w:spacing w:val="1"/>
          <w:szCs w:val="20"/>
        </w:rPr>
        <w:t>c</w:t>
      </w:r>
      <w:r>
        <w:rPr>
          <w:rFonts w:cs="Arial"/>
          <w:spacing w:val="2"/>
          <w:szCs w:val="20"/>
        </w:rPr>
        <w:t>a</w:t>
      </w:r>
      <w:r>
        <w:rPr>
          <w:rFonts w:cs="Arial"/>
          <w:szCs w:val="20"/>
        </w:rPr>
        <w:t>ut</w:t>
      </w:r>
      <w:r>
        <w:rPr>
          <w:rFonts w:cs="Arial"/>
          <w:spacing w:val="1"/>
          <w:szCs w:val="20"/>
        </w:rPr>
        <w:t>i</w:t>
      </w:r>
      <w:r>
        <w:rPr>
          <w:rFonts w:cs="Arial"/>
          <w:szCs w:val="20"/>
        </w:rPr>
        <w:t>ons p</w:t>
      </w:r>
      <w:r>
        <w:rPr>
          <w:rFonts w:cs="Arial"/>
          <w:spacing w:val="1"/>
          <w:szCs w:val="20"/>
        </w:rPr>
        <w:t>r</w:t>
      </w:r>
      <w:r>
        <w:rPr>
          <w:rFonts w:cs="Arial"/>
          <w:spacing w:val="2"/>
          <w:szCs w:val="20"/>
        </w:rPr>
        <w:t>o</w:t>
      </w:r>
      <w:r>
        <w:rPr>
          <w:rFonts w:cs="Arial"/>
          <w:spacing w:val="-1"/>
          <w:szCs w:val="20"/>
        </w:rPr>
        <w:t>v</w:t>
      </w:r>
      <w:r>
        <w:rPr>
          <w:rFonts w:cs="Arial"/>
          <w:spacing w:val="1"/>
          <w:szCs w:val="20"/>
        </w:rPr>
        <w:t>i</w:t>
      </w:r>
      <w:r>
        <w:rPr>
          <w:rFonts w:cs="Arial"/>
          <w:szCs w:val="20"/>
        </w:rPr>
        <w:t>d</w:t>
      </w:r>
      <w:r>
        <w:rPr>
          <w:rFonts w:cs="Arial"/>
          <w:spacing w:val="2"/>
          <w:szCs w:val="20"/>
        </w:rPr>
        <w:t>e</w:t>
      </w:r>
      <w:r>
        <w:rPr>
          <w:rFonts w:cs="Arial"/>
          <w:szCs w:val="20"/>
        </w:rPr>
        <w:t>d</w:t>
      </w:r>
      <w:r>
        <w:rPr>
          <w:rFonts w:cs="Arial"/>
          <w:spacing w:val="-2"/>
          <w:szCs w:val="20"/>
        </w:rPr>
        <w:t xml:space="preserve"> </w:t>
      </w:r>
      <w:r>
        <w:rPr>
          <w:rFonts w:cs="Arial"/>
          <w:spacing w:val="4"/>
          <w:szCs w:val="20"/>
        </w:rPr>
        <w:t>b</w:t>
      </w:r>
      <w:r>
        <w:rPr>
          <w:rFonts w:cs="Arial"/>
          <w:szCs w:val="20"/>
        </w:rPr>
        <w:t>y</w:t>
      </w:r>
      <w:r>
        <w:rPr>
          <w:rFonts w:cs="Arial"/>
          <w:spacing w:val="-5"/>
          <w:szCs w:val="20"/>
        </w:rPr>
        <w:t xml:space="preserve"> </w:t>
      </w:r>
      <w:r>
        <w:rPr>
          <w:rFonts w:cs="Arial"/>
          <w:spacing w:val="2"/>
          <w:szCs w:val="20"/>
        </w:rPr>
        <w:t>t</w:t>
      </w:r>
      <w:r>
        <w:rPr>
          <w:rFonts w:cs="Arial"/>
          <w:szCs w:val="20"/>
        </w:rPr>
        <w:t>he</w:t>
      </w:r>
      <w:r>
        <w:rPr>
          <w:rFonts w:cs="Arial"/>
          <w:spacing w:val="-2"/>
          <w:szCs w:val="20"/>
        </w:rPr>
        <w:t xml:space="preserve"> </w:t>
      </w:r>
      <w:r>
        <w:rPr>
          <w:rFonts w:cs="Arial"/>
          <w:spacing w:val="1"/>
          <w:szCs w:val="20"/>
        </w:rPr>
        <w:t>r</w:t>
      </w:r>
      <w:r>
        <w:rPr>
          <w:rFonts w:cs="Arial"/>
          <w:szCs w:val="20"/>
        </w:rPr>
        <w:t>a</w:t>
      </w:r>
      <w:r>
        <w:rPr>
          <w:rFonts w:cs="Arial"/>
          <w:spacing w:val="2"/>
          <w:szCs w:val="20"/>
        </w:rPr>
        <w:t>d</w:t>
      </w:r>
      <w:r>
        <w:rPr>
          <w:rFonts w:cs="Arial"/>
          <w:spacing w:val="-1"/>
          <w:szCs w:val="20"/>
        </w:rPr>
        <w:t>i</w:t>
      </w:r>
      <w:r>
        <w:rPr>
          <w:rFonts w:cs="Arial"/>
          <w:spacing w:val="2"/>
          <w:szCs w:val="20"/>
        </w:rPr>
        <w:t>o</w:t>
      </w:r>
      <w:r>
        <w:rPr>
          <w:rFonts w:cs="Arial"/>
          <w:spacing w:val="-1"/>
          <w:szCs w:val="20"/>
        </w:rPr>
        <w:t>i</w:t>
      </w:r>
      <w:r>
        <w:rPr>
          <w:rFonts w:cs="Arial"/>
          <w:spacing w:val="1"/>
          <w:szCs w:val="20"/>
        </w:rPr>
        <w:t>s</w:t>
      </w:r>
      <w:r>
        <w:rPr>
          <w:rFonts w:cs="Arial"/>
          <w:szCs w:val="20"/>
        </w:rPr>
        <w:t>ot</w:t>
      </w:r>
      <w:r>
        <w:rPr>
          <w:rFonts w:cs="Arial"/>
          <w:spacing w:val="2"/>
          <w:szCs w:val="20"/>
        </w:rPr>
        <w:t>o</w:t>
      </w:r>
      <w:r>
        <w:rPr>
          <w:rFonts w:cs="Arial"/>
          <w:szCs w:val="20"/>
        </w:rPr>
        <w:t>pe</w:t>
      </w:r>
      <w:r>
        <w:rPr>
          <w:rFonts w:cs="Arial"/>
          <w:spacing w:val="-2"/>
          <w:szCs w:val="20"/>
        </w:rPr>
        <w:t xml:space="preserve"> </w:t>
      </w:r>
      <w:r>
        <w:rPr>
          <w:rFonts w:cs="Arial"/>
          <w:spacing w:val="4"/>
          <w:szCs w:val="20"/>
        </w:rPr>
        <w:t>m</w:t>
      </w:r>
      <w:r>
        <w:rPr>
          <w:rFonts w:cs="Arial"/>
          <w:szCs w:val="20"/>
        </w:rPr>
        <w:t>anu</w:t>
      </w:r>
      <w:r>
        <w:rPr>
          <w:rFonts w:cs="Arial"/>
          <w:spacing w:val="2"/>
          <w:szCs w:val="20"/>
        </w:rPr>
        <w:t>f</w:t>
      </w:r>
      <w:r>
        <w:rPr>
          <w:rFonts w:cs="Arial"/>
          <w:szCs w:val="20"/>
        </w:rPr>
        <w:t>a</w:t>
      </w:r>
      <w:r>
        <w:rPr>
          <w:rFonts w:cs="Arial"/>
          <w:spacing w:val="1"/>
          <w:szCs w:val="20"/>
        </w:rPr>
        <w:t>c</w:t>
      </w:r>
      <w:r>
        <w:rPr>
          <w:rFonts w:cs="Arial"/>
          <w:szCs w:val="20"/>
        </w:rPr>
        <w:t>tu</w:t>
      </w:r>
      <w:r>
        <w:rPr>
          <w:rFonts w:cs="Arial"/>
          <w:spacing w:val="1"/>
          <w:szCs w:val="20"/>
        </w:rPr>
        <w:t>r</w:t>
      </w:r>
      <w:r>
        <w:rPr>
          <w:rFonts w:cs="Arial"/>
          <w:szCs w:val="20"/>
        </w:rPr>
        <w:t>er</w:t>
      </w:r>
      <w:r>
        <w:rPr>
          <w:rFonts w:cs="Arial"/>
          <w:spacing w:val="-1"/>
          <w:szCs w:val="20"/>
        </w:rPr>
        <w:t xml:space="preserve"> </w:t>
      </w:r>
      <w:r>
        <w:rPr>
          <w:rFonts w:cs="Arial"/>
          <w:szCs w:val="20"/>
        </w:rPr>
        <w:t>or ve</w:t>
      </w:r>
      <w:r>
        <w:rPr>
          <w:rFonts w:cs="Arial"/>
          <w:spacing w:val="2"/>
          <w:szCs w:val="20"/>
        </w:rPr>
        <w:t>n</w:t>
      </w:r>
      <w:r>
        <w:rPr>
          <w:rFonts w:cs="Arial"/>
          <w:szCs w:val="20"/>
        </w:rPr>
        <w:t>do</w:t>
      </w:r>
      <w:r>
        <w:rPr>
          <w:rFonts w:cs="Arial"/>
          <w:spacing w:val="1"/>
          <w:szCs w:val="20"/>
        </w:rPr>
        <w:t>r</w:t>
      </w:r>
      <w:r>
        <w:rPr>
          <w:rFonts w:cs="Arial"/>
          <w:szCs w:val="20"/>
        </w:rPr>
        <w:t>.</w:t>
      </w:r>
      <w:r>
        <w:rPr>
          <w:rFonts w:cs="Arial"/>
          <w:spacing w:val="2"/>
          <w:szCs w:val="20"/>
        </w:rPr>
        <w:t xml:space="preserve"> </w:t>
      </w:r>
      <w:r>
        <w:rPr>
          <w:rFonts w:cs="Arial"/>
          <w:szCs w:val="20"/>
        </w:rPr>
        <w:t>Ma</w:t>
      </w:r>
      <w:r>
        <w:rPr>
          <w:rFonts w:cs="Arial"/>
          <w:spacing w:val="1"/>
          <w:szCs w:val="20"/>
        </w:rPr>
        <w:t>i</w:t>
      </w:r>
      <w:r>
        <w:rPr>
          <w:rFonts w:cs="Arial"/>
          <w:szCs w:val="20"/>
        </w:rPr>
        <w:t>nt</w:t>
      </w:r>
      <w:r>
        <w:rPr>
          <w:rFonts w:cs="Arial"/>
          <w:spacing w:val="2"/>
          <w:szCs w:val="20"/>
        </w:rPr>
        <w:t>a</w:t>
      </w:r>
      <w:r>
        <w:rPr>
          <w:rFonts w:cs="Arial"/>
          <w:szCs w:val="20"/>
        </w:rPr>
        <w:t>in</w:t>
      </w:r>
      <w:r>
        <w:rPr>
          <w:rFonts w:cs="Arial"/>
          <w:spacing w:val="-1"/>
          <w:szCs w:val="20"/>
        </w:rPr>
        <w:t xml:space="preserve"> </w:t>
      </w:r>
      <w:r>
        <w:rPr>
          <w:rFonts w:cs="Arial"/>
          <w:szCs w:val="20"/>
        </w:rPr>
        <w:t>a</w:t>
      </w:r>
      <w:r>
        <w:rPr>
          <w:rFonts w:cs="Arial"/>
          <w:spacing w:val="-2"/>
          <w:szCs w:val="20"/>
        </w:rPr>
        <w:t xml:space="preserve"> </w:t>
      </w:r>
      <w:r>
        <w:rPr>
          <w:rFonts w:cs="Arial"/>
          <w:spacing w:val="1"/>
          <w:szCs w:val="20"/>
        </w:rPr>
        <w:t>c</w:t>
      </w:r>
      <w:r>
        <w:rPr>
          <w:rFonts w:cs="Arial"/>
          <w:szCs w:val="20"/>
        </w:rPr>
        <w:t>o</w:t>
      </w:r>
      <w:r>
        <w:rPr>
          <w:rFonts w:cs="Arial"/>
          <w:spacing w:val="4"/>
          <w:szCs w:val="20"/>
        </w:rPr>
        <w:t>p</w:t>
      </w:r>
      <w:r>
        <w:rPr>
          <w:rFonts w:cs="Arial"/>
          <w:szCs w:val="20"/>
        </w:rPr>
        <w:t>y</w:t>
      </w:r>
      <w:r>
        <w:rPr>
          <w:rFonts w:cs="Arial"/>
          <w:spacing w:val="-5"/>
          <w:szCs w:val="20"/>
        </w:rPr>
        <w:t xml:space="preserve"> </w:t>
      </w:r>
      <w:r>
        <w:rPr>
          <w:rFonts w:cs="Arial"/>
          <w:szCs w:val="20"/>
        </w:rPr>
        <w:t>of</w:t>
      </w:r>
      <w:r>
        <w:rPr>
          <w:rFonts w:cs="Arial"/>
          <w:spacing w:val="2"/>
          <w:szCs w:val="20"/>
        </w:rPr>
        <w:t xml:space="preserve"> </w:t>
      </w:r>
      <w:r>
        <w:rPr>
          <w:rFonts w:cs="Arial"/>
          <w:szCs w:val="20"/>
        </w:rPr>
        <w:t>a</w:t>
      </w:r>
      <w:r>
        <w:rPr>
          <w:rFonts w:cs="Arial"/>
          <w:spacing w:val="2"/>
          <w:szCs w:val="20"/>
        </w:rPr>
        <w:t>n</w:t>
      </w:r>
      <w:r>
        <w:rPr>
          <w:rFonts w:cs="Arial"/>
          <w:szCs w:val="20"/>
        </w:rPr>
        <w:t>y</w:t>
      </w:r>
      <w:r>
        <w:rPr>
          <w:rFonts w:cs="Arial"/>
          <w:spacing w:val="-2"/>
          <w:szCs w:val="20"/>
        </w:rPr>
        <w:t xml:space="preserve"> </w:t>
      </w:r>
      <w:r>
        <w:rPr>
          <w:rFonts w:cs="Arial"/>
          <w:szCs w:val="20"/>
        </w:rPr>
        <w:t>pa</w:t>
      </w:r>
      <w:r>
        <w:rPr>
          <w:rFonts w:cs="Arial"/>
          <w:spacing w:val="1"/>
          <w:szCs w:val="20"/>
        </w:rPr>
        <w:t>c</w:t>
      </w:r>
      <w:r>
        <w:rPr>
          <w:rFonts w:cs="Arial"/>
          <w:spacing w:val="4"/>
          <w:szCs w:val="20"/>
        </w:rPr>
        <w:t>k</w:t>
      </w:r>
      <w:r>
        <w:rPr>
          <w:rFonts w:cs="Arial"/>
          <w:szCs w:val="20"/>
        </w:rPr>
        <w:t>age</w:t>
      </w:r>
      <w:r>
        <w:rPr>
          <w:rFonts w:cs="Arial"/>
          <w:spacing w:val="-3"/>
          <w:szCs w:val="20"/>
        </w:rPr>
        <w:t xml:space="preserve"> </w:t>
      </w:r>
      <w:r>
        <w:rPr>
          <w:rFonts w:cs="Arial"/>
          <w:spacing w:val="1"/>
          <w:szCs w:val="20"/>
        </w:rPr>
        <w:t>i</w:t>
      </w:r>
      <w:r>
        <w:rPr>
          <w:rFonts w:cs="Arial"/>
          <w:szCs w:val="20"/>
        </w:rPr>
        <w:t>n</w:t>
      </w:r>
      <w:r>
        <w:rPr>
          <w:rFonts w:cs="Arial"/>
          <w:spacing w:val="1"/>
          <w:szCs w:val="20"/>
        </w:rPr>
        <w:t>s</w:t>
      </w:r>
      <w:r>
        <w:rPr>
          <w:rFonts w:cs="Arial"/>
          <w:szCs w:val="20"/>
        </w:rPr>
        <w:t>e</w:t>
      </w:r>
      <w:r>
        <w:rPr>
          <w:rFonts w:cs="Arial"/>
          <w:spacing w:val="1"/>
          <w:szCs w:val="20"/>
        </w:rPr>
        <w:t>r</w:t>
      </w:r>
      <w:r>
        <w:rPr>
          <w:rFonts w:cs="Arial"/>
          <w:szCs w:val="20"/>
        </w:rPr>
        <w:t>t</w:t>
      </w:r>
      <w:r>
        <w:rPr>
          <w:rFonts w:cs="Arial"/>
          <w:spacing w:val="1"/>
          <w:szCs w:val="20"/>
        </w:rPr>
        <w:t>s</w:t>
      </w:r>
      <w:r>
        <w:rPr>
          <w:rFonts w:cs="Arial"/>
          <w:szCs w:val="20"/>
        </w:rPr>
        <w:t>.</w:t>
      </w:r>
    </w:p>
    <w:p w14:paraId="08C0D868" w14:textId="77777777" w:rsidR="006A462B" w:rsidRDefault="006A462B" w:rsidP="006A462B">
      <w:pPr>
        <w:pStyle w:val="ListParagraph"/>
        <w:autoSpaceDE w:val="0"/>
        <w:autoSpaceDN w:val="0"/>
        <w:adjustRightInd w:val="0"/>
        <w:spacing w:after="0" w:line="240" w:lineRule="auto"/>
        <w:rPr>
          <w:rFonts w:cs="Calibri-Bold"/>
          <w:bCs/>
          <w:color w:val="000000"/>
        </w:rPr>
      </w:pPr>
    </w:p>
    <w:p w14:paraId="693AD556" w14:textId="77777777" w:rsidR="006A462B" w:rsidRDefault="006A462B" w:rsidP="006A462B">
      <w:pPr>
        <w:autoSpaceDE w:val="0"/>
        <w:autoSpaceDN w:val="0"/>
        <w:adjustRightInd w:val="0"/>
        <w:spacing w:after="0" w:line="240" w:lineRule="auto"/>
        <w:rPr>
          <w:rFonts w:cs="Calibri-Bold"/>
          <w:b/>
          <w:bCs/>
          <w:color w:val="000000"/>
        </w:rPr>
      </w:pPr>
      <w:r>
        <w:rPr>
          <w:rFonts w:cs="Calibri-Bold"/>
          <w:b/>
          <w:bCs/>
          <w:color w:val="000000"/>
        </w:rPr>
        <w:t>Labeling</w:t>
      </w:r>
    </w:p>
    <w:p w14:paraId="11172FFE" w14:textId="77777777" w:rsidR="006A462B" w:rsidRDefault="006A462B" w:rsidP="006A462B">
      <w:pPr>
        <w:autoSpaceDE w:val="0"/>
        <w:autoSpaceDN w:val="0"/>
        <w:adjustRightInd w:val="0"/>
        <w:spacing w:after="0" w:line="240" w:lineRule="auto"/>
        <w:rPr>
          <w:rFonts w:cs="Calibri-Bold"/>
          <w:bCs/>
          <w:color w:val="000000"/>
        </w:rPr>
      </w:pPr>
    </w:p>
    <w:p w14:paraId="4198DE64" w14:textId="77777777" w:rsidR="006A462B" w:rsidRDefault="006A462B" w:rsidP="00DD492B">
      <w:pPr>
        <w:pStyle w:val="ListParagraph"/>
        <w:numPr>
          <w:ilvl w:val="0"/>
          <w:numId w:val="20"/>
        </w:numPr>
        <w:autoSpaceDE w:val="0"/>
        <w:autoSpaceDN w:val="0"/>
        <w:adjustRightInd w:val="0"/>
        <w:spacing w:after="0" w:line="240" w:lineRule="auto"/>
        <w:rPr>
          <w:rFonts w:cs="Calibri-Bold"/>
          <w:bCs/>
          <w:color w:val="000000"/>
        </w:rPr>
      </w:pPr>
      <w:r>
        <w:rPr>
          <w:rFonts w:cs="Calibri-Bold"/>
          <w:bCs/>
          <w:color w:val="000000"/>
        </w:rPr>
        <w:t>All countertops where radioactive materials are used must be clearly defined and labeled with the radiation symbol.</w:t>
      </w:r>
    </w:p>
    <w:p w14:paraId="2098883C" w14:textId="77777777" w:rsidR="006A462B" w:rsidRDefault="006A462B" w:rsidP="00DD492B">
      <w:pPr>
        <w:pStyle w:val="ListParagraph"/>
        <w:numPr>
          <w:ilvl w:val="0"/>
          <w:numId w:val="20"/>
        </w:numPr>
        <w:autoSpaceDE w:val="0"/>
        <w:autoSpaceDN w:val="0"/>
        <w:adjustRightInd w:val="0"/>
        <w:spacing w:after="0" w:line="240" w:lineRule="auto"/>
        <w:rPr>
          <w:rFonts w:cs="Calibri-Bold"/>
          <w:bCs/>
          <w:color w:val="000000"/>
        </w:rPr>
      </w:pPr>
      <w:r>
        <w:rPr>
          <w:rFonts w:cs="Calibri-Bold"/>
          <w:bCs/>
          <w:color w:val="000000"/>
        </w:rPr>
        <w:t>All hoods in which radioactive materials are used must be clearly labeled with the radiation symbol.</w:t>
      </w:r>
    </w:p>
    <w:p w14:paraId="16AF1A79" w14:textId="77777777" w:rsidR="006A462B" w:rsidRDefault="006A462B" w:rsidP="00DD492B">
      <w:pPr>
        <w:pStyle w:val="ListParagraph"/>
        <w:numPr>
          <w:ilvl w:val="0"/>
          <w:numId w:val="20"/>
        </w:numPr>
        <w:autoSpaceDE w:val="0"/>
        <w:autoSpaceDN w:val="0"/>
        <w:adjustRightInd w:val="0"/>
        <w:spacing w:after="0" w:line="240" w:lineRule="auto"/>
        <w:rPr>
          <w:rFonts w:cs="Calibri-Bold"/>
          <w:bCs/>
          <w:color w:val="000000"/>
        </w:rPr>
      </w:pPr>
      <w:r>
        <w:rPr>
          <w:rFonts w:cs="Calibri-Bold"/>
          <w:bCs/>
          <w:color w:val="000000"/>
        </w:rPr>
        <w:t>All sinks in which radioactive material is introduced by cleaning of contaminated lab ware must be clearly labeled with the radiation symbol.</w:t>
      </w:r>
    </w:p>
    <w:p w14:paraId="56976208" w14:textId="77777777" w:rsidR="006A462B" w:rsidRDefault="006A462B" w:rsidP="00DD492B">
      <w:pPr>
        <w:pStyle w:val="ListParagraph"/>
        <w:numPr>
          <w:ilvl w:val="0"/>
          <w:numId w:val="20"/>
        </w:numPr>
        <w:autoSpaceDE w:val="0"/>
        <w:autoSpaceDN w:val="0"/>
        <w:adjustRightInd w:val="0"/>
        <w:spacing w:after="0" w:line="240" w:lineRule="auto"/>
        <w:rPr>
          <w:rFonts w:cs="Calibri-Bold"/>
          <w:bCs/>
          <w:color w:val="000000"/>
        </w:rPr>
      </w:pPr>
      <w:r>
        <w:rPr>
          <w:rFonts w:cs="Calibri-Bold"/>
          <w:bCs/>
          <w:color w:val="000000"/>
        </w:rPr>
        <w:t>Any equipment in which radioactive material is used must be clearly labeled with the radiation symbol (</w:t>
      </w:r>
      <w:r>
        <w:rPr>
          <w:rFonts w:cs="Calibri-Bold"/>
          <w:bCs/>
          <w:i/>
          <w:color w:val="000000"/>
        </w:rPr>
        <w:t xml:space="preserve">Centrifuges, incubators, etc.). </w:t>
      </w:r>
    </w:p>
    <w:p w14:paraId="0898B117" w14:textId="77777777" w:rsidR="006A462B" w:rsidRDefault="006A462B" w:rsidP="006A462B">
      <w:pPr>
        <w:autoSpaceDE w:val="0"/>
        <w:autoSpaceDN w:val="0"/>
        <w:adjustRightInd w:val="0"/>
        <w:spacing w:after="0" w:line="240" w:lineRule="auto"/>
        <w:rPr>
          <w:rFonts w:cs="Calibri-Bold"/>
          <w:bCs/>
          <w:color w:val="000000"/>
        </w:rPr>
      </w:pPr>
    </w:p>
    <w:p w14:paraId="64CE6D36" w14:textId="77777777" w:rsidR="006A462B" w:rsidRDefault="006A462B" w:rsidP="006A462B">
      <w:pPr>
        <w:autoSpaceDE w:val="0"/>
        <w:autoSpaceDN w:val="0"/>
        <w:adjustRightInd w:val="0"/>
        <w:spacing w:after="0" w:line="240" w:lineRule="auto"/>
        <w:rPr>
          <w:rFonts w:ascii="Calibri-Bold" w:hAnsi="Calibri-Bold" w:cs="Calibri-Bold"/>
          <w:b/>
          <w:bCs/>
          <w:color w:val="000000"/>
          <w:sz w:val="36"/>
          <w:szCs w:val="36"/>
        </w:rPr>
      </w:pPr>
      <w:r>
        <w:rPr>
          <w:rFonts w:ascii="Calibri-Bold" w:hAnsi="Calibri-Bold" w:cs="Calibri-Bold"/>
          <w:b/>
          <w:bCs/>
          <w:color w:val="000000"/>
          <w:sz w:val="36"/>
          <w:szCs w:val="36"/>
        </w:rPr>
        <w:t>Wipe Tests and Geiger Surveys</w:t>
      </w:r>
    </w:p>
    <w:p w14:paraId="5E4090C0" w14:textId="77777777" w:rsidR="006A462B" w:rsidRPr="009D2C35" w:rsidRDefault="006A462B" w:rsidP="006A462B">
      <w:pPr>
        <w:autoSpaceDE w:val="0"/>
        <w:autoSpaceDN w:val="0"/>
        <w:adjustRightInd w:val="0"/>
        <w:spacing w:after="0" w:line="240" w:lineRule="auto"/>
        <w:rPr>
          <w:rFonts w:ascii="Calibri-Bold" w:hAnsi="Calibri-Bold" w:cs="Calibri-Bold"/>
          <w:b/>
          <w:bCs/>
          <w:color w:val="000000"/>
        </w:rPr>
      </w:pPr>
    </w:p>
    <w:p w14:paraId="6DFDF14F" w14:textId="77777777" w:rsidR="006A462B" w:rsidRDefault="006A462B" w:rsidP="006A462B">
      <w:pPr>
        <w:autoSpaceDE w:val="0"/>
        <w:autoSpaceDN w:val="0"/>
        <w:adjustRightInd w:val="0"/>
        <w:spacing w:after="0" w:line="240" w:lineRule="auto"/>
        <w:rPr>
          <w:rFonts w:cs="Calibri-Bold"/>
          <w:b/>
          <w:bCs/>
          <w:color w:val="000000"/>
        </w:rPr>
      </w:pPr>
      <w:r>
        <w:rPr>
          <w:rFonts w:cs="Calibri-Bold"/>
          <w:b/>
          <w:bCs/>
          <w:color w:val="000000"/>
        </w:rPr>
        <w:t>Geiger Survey</w:t>
      </w:r>
    </w:p>
    <w:p w14:paraId="421F628E" w14:textId="77777777" w:rsidR="006A462B" w:rsidRDefault="006A462B" w:rsidP="006A462B">
      <w:pPr>
        <w:autoSpaceDE w:val="0"/>
        <w:autoSpaceDN w:val="0"/>
        <w:adjustRightInd w:val="0"/>
        <w:spacing w:after="0" w:line="240" w:lineRule="auto"/>
        <w:rPr>
          <w:rFonts w:cs="Calibri-Bold"/>
          <w:b/>
          <w:bCs/>
          <w:color w:val="000000"/>
        </w:rPr>
      </w:pPr>
    </w:p>
    <w:p w14:paraId="4914A8FE" w14:textId="77777777" w:rsidR="006A462B" w:rsidRDefault="006A462B" w:rsidP="006A462B">
      <w:pPr>
        <w:autoSpaceDE w:val="0"/>
        <w:autoSpaceDN w:val="0"/>
        <w:adjustRightInd w:val="0"/>
        <w:spacing w:after="0" w:line="240" w:lineRule="auto"/>
        <w:rPr>
          <w:rFonts w:cs="Calibri-Bold"/>
          <w:bCs/>
          <w:color w:val="000000"/>
        </w:rPr>
      </w:pPr>
      <w:r>
        <w:rPr>
          <w:rFonts w:cs="Calibri-Bold"/>
          <w:bCs/>
          <w:color w:val="000000"/>
        </w:rPr>
        <w:t>Geiger counters (GM) are portable instruments used to detect ionizing radiation and can also be used to survey areas for ambient radiation dose rates (“area surveys”), providing the correct detector is used.</w:t>
      </w:r>
    </w:p>
    <w:p w14:paraId="38A3F616" w14:textId="77777777" w:rsidR="006A462B" w:rsidRDefault="006A462B" w:rsidP="006A462B">
      <w:pPr>
        <w:autoSpaceDE w:val="0"/>
        <w:autoSpaceDN w:val="0"/>
        <w:adjustRightInd w:val="0"/>
        <w:spacing w:after="0" w:line="240" w:lineRule="auto"/>
        <w:rPr>
          <w:rFonts w:cs="Calibri-Bold"/>
          <w:bCs/>
          <w:color w:val="000000"/>
        </w:rPr>
      </w:pPr>
    </w:p>
    <w:p w14:paraId="05246D5B" w14:textId="284D6607" w:rsidR="006A462B" w:rsidRDefault="006A462B" w:rsidP="006A462B">
      <w:pPr>
        <w:autoSpaceDE w:val="0"/>
        <w:autoSpaceDN w:val="0"/>
        <w:adjustRightInd w:val="0"/>
        <w:spacing w:after="0" w:line="240" w:lineRule="auto"/>
        <w:rPr>
          <w:rFonts w:cs="Calibri-Bold"/>
          <w:bCs/>
          <w:color w:val="000000"/>
        </w:rPr>
      </w:pPr>
      <w:r>
        <w:rPr>
          <w:rFonts w:cs="Calibri-Bold"/>
          <w:bCs/>
          <w:color w:val="000000"/>
        </w:rPr>
        <w:t xml:space="preserve">The Geiger counter is the least expensive, fastest and generally the most reliable means of detecting and measuring radioactive contamination. The beta pancake detector is used with the Geiger counter for finding and measuring beta radiation and will detect all beta radioisotopes used at </w:t>
      </w:r>
      <w:r w:rsidR="00D00AB2">
        <w:rPr>
          <w:rFonts w:cs="Calibri-Bold"/>
          <w:bCs/>
          <w:color w:val="000000"/>
        </w:rPr>
        <w:t>MSU</w:t>
      </w:r>
      <w:r>
        <w:rPr>
          <w:rFonts w:cs="Calibri-Bold"/>
          <w:bCs/>
          <w:color w:val="000000"/>
        </w:rPr>
        <w:t xml:space="preserve"> except H-3 and Ni-63. It does not detect those nuclides because their betas are too low in energy to penetrate the window of the detector. Radioisotopes which may be detected with the beta pancake are C-14, S-35, P-33, P-32 and </w:t>
      </w:r>
      <w:r w:rsidR="00D2218C">
        <w:rPr>
          <w:rFonts w:cs="Calibri-Bold"/>
          <w:bCs/>
          <w:color w:val="000000"/>
        </w:rPr>
        <w:t xml:space="preserve">most </w:t>
      </w:r>
      <w:r>
        <w:rPr>
          <w:rFonts w:cs="Calibri-Bold"/>
          <w:bCs/>
          <w:color w:val="000000"/>
        </w:rPr>
        <w:t>other beta emitting nuclides.</w:t>
      </w:r>
    </w:p>
    <w:p w14:paraId="6183FAD9" w14:textId="77777777" w:rsidR="006A462B" w:rsidRDefault="006A462B" w:rsidP="006A462B">
      <w:pPr>
        <w:autoSpaceDE w:val="0"/>
        <w:autoSpaceDN w:val="0"/>
        <w:adjustRightInd w:val="0"/>
        <w:spacing w:after="0" w:line="240" w:lineRule="auto"/>
        <w:rPr>
          <w:rFonts w:cs="Calibri-Bold"/>
          <w:bCs/>
          <w:color w:val="000000"/>
        </w:rPr>
      </w:pPr>
    </w:p>
    <w:p w14:paraId="1F3B38EA" w14:textId="77777777" w:rsidR="006A462B" w:rsidRDefault="006A462B" w:rsidP="006A462B">
      <w:pPr>
        <w:autoSpaceDE w:val="0"/>
        <w:autoSpaceDN w:val="0"/>
        <w:adjustRightInd w:val="0"/>
        <w:spacing w:after="0" w:line="240" w:lineRule="auto"/>
        <w:rPr>
          <w:rFonts w:cs="Calibri-Bold"/>
          <w:bCs/>
          <w:color w:val="000000"/>
        </w:rPr>
      </w:pPr>
      <w:r>
        <w:rPr>
          <w:rFonts w:cs="Calibri-Bold"/>
          <w:bCs/>
          <w:color w:val="000000"/>
        </w:rPr>
        <w:t>The low energy gamma probe is used with the Geiger counter to detect and measure gamma radioisotopes of various energies. It is most efficient for I-125, but will perform adequately for Cr-51, Co-57 and other gamma emitting nuclides. These detectors will also detect low energy x-rays, such as those emitted by beta emitters producing Bremsstrahlung radiation.</w:t>
      </w:r>
    </w:p>
    <w:p w14:paraId="3E0339EE" w14:textId="77777777" w:rsidR="006A462B" w:rsidRDefault="006A462B" w:rsidP="006A462B">
      <w:pPr>
        <w:autoSpaceDE w:val="0"/>
        <w:autoSpaceDN w:val="0"/>
        <w:adjustRightInd w:val="0"/>
        <w:spacing w:after="0" w:line="240" w:lineRule="auto"/>
        <w:rPr>
          <w:rFonts w:cs="Calibri-Bold"/>
          <w:bCs/>
          <w:color w:val="000000"/>
        </w:rPr>
      </w:pPr>
    </w:p>
    <w:p w14:paraId="1CD23FE5" w14:textId="77777777" w:rsidR="006A462B" w:rsidRDefault="006A462B" w:rsidP="006A462B">
      <w:pPr>
        <w:autoSpaceDE w:val="0"/>
        <w:autoSpaceDN w:val="0"/>
        <w:adjustRightInd w:val="0"/>
        <w:spacing w:after="0" w:line="240" w:lineRule="auto"/>
        <w:rPr>
          <w:b/>
        </w:rPr>
      </w:pPr>
      <w:r>
        <w:rPr>
          <w:b/>
        </w:rPr>
        <w:t>Wipe Tests</w:t>
      </w:r>
    </w:p>
    <w:p w14:paraId="48EA0543" w14:textId="77777777" w:rsidR="006A462B" w:rsidRDefault="006A462B" w:rsidP="006A462B">
      <w:pPr>
        <w:autoSpaceDE w:val="0"/>
        <w:autoSpaceDN w:val="0"/>
        <w:adjustRightInd w:val="0"/>
        <w:spacing w:after="0" w:line="240" w:lineRule="auto"/>
      </w:pPr>
    </w:p>
    <w:p w14:paraId="54D8C9B5" w14:textId="77777777" w:rsidR="006A462B" w:rsidRDefault="006A462B" w:rsidP="006A462B">
      <w:pPr>
        <w:autoSpaceDE w:val="0"/>
        <w:autoSpaceDN w:val="0"/>
        <w:adjustRightInd w:val="0"/>
        <w:spacing w:after="0" w:line="240" w:lineRule="auto"/>
      </w:pPr>
      <w:r>
        <w:t>Wipe tests are performed to detect and quantify radioactive contamination on surfaces of work areas and/or equipment. Removable contamination can be detected and measured through a wipe test of the surface, which is counted in an appropriate counting instrument, such as a liquid scintillation counter, a sodium iodide or germanium gamma counter. For low energy beta emitters such as H-3 and Ni-63, this is the appropriate method for contamination surveys.</w:t>
      </w:r>
    </w:p>
    <w:p w14:paraId="1BBF13F3" w14:textId="77777777" w:rsidR="006A462B" w:rsidRPr="009D2C35" w:rsidRDefault="006A462B" w:rsidP="006A462B">
      <w:pPr>
        <w:autoSpaceDE w:val="0"/>
        <w:autoSpaceDN w:val="0"/>
        <w:adjustRightInd w:val="0"/>
        <w:spacing w:after="0" w:line="240" w:lineRule="auto"/>
        <w:rPr>
          <w:rFonts w:ascii="Calibri-Bold" w:hAnsi="Calibri-Bold" w:cs="Calibri-Bold"/>
          <w:b/>
          <w:bCs/>
          <w:color w:val="000000"/>
        </w:rPr>
      </w:pPr>
    </w:p>
    <w:p w14:paraId="0C6D1A09" w14:textId="77777777" w:rsidR="006A462B" w:rsidRDefault="006A462B" w:rsidP="006A462B">
      <w:pPr>
        <w:autoSpaceDE w:val="0"/>
        <w:autoSpaceDN w:val="0"/>
        <w:adjustRightInd w:val="0"/>
        <w:spacing w:after="0" w:line="240" w:lineRule="auto"/>
        <w:rPr>
          <w:rFonts w:cs="Times New Roman"/>
          <w:b/>
          <w:color w:val="000000"/>
        </w:rPr>
      </w:pPr>
      <w:r>
        <w:rPr>
          <w:rFonts w:cs="Times New Roman"/>
          <w:b/>
          <w:color w:val="000000"/>
        </w:rPr>
        <w:t>When to Perform</w:t>
      </w:r>
    </w:p>
    <w:p w14:paraId="508C8D0E" w14:textId="77777777" w:rsidR="006A462B" w:rsidRDefault="006A462B" w:rsidP="006A462B">
      <w:pPr>
        <w:autoSpaceDE w:val="0"/>
        <w:autoSpaceDN w:val="0"/>
        <w:adjustRightInd w:val="0"/>
        <w:spacing w:after="0" w:line="240" w:lineRule="auto"/>
        <w:rPr>
          <w:rFonts w:cs="Times New Roman"/>
          <w:b/>
          <w:color w:val="000000"/>
        </w:rPr>
      </w:pPr>
    </w:p>
    <w:p w14:paraId="3B0C3E5C" w14:textId="77777777" w:rsidR="006A462B" w:rsidRDefault="006A462B" w:rsidP="006A462B">
      <w:pPr>
        <w:autoSpaceDE w:val="0"/>
        <w:autoSpaceDN w:val="0"/>
        <w:adjustRightInd w:val="0"/>
        <w:spacing w:after="0" w:line="240" w:lineRule="auto"/>
        <w:rPr>
          <w:rFonts w:cs="Times New Roman"/>
          <w:color w:val="000000"/>
        </w:rPr>
      </w:pPr>
      <w:r>
        <w:rPr>
          <w:rFonts w:cs="Times New Roman"/>
          <w:color w:val="000000"/>
        </w:rPr>
        <w:lastRenderedPageBreak/>
        <w:t xml:space="preserve">Dose-rate surveys, at a minimum, must be performed in locations where workers are exposed to radiation levels that might result in radiation doses in excess of 2 mrem/hr. Contamination surveys must be performed: </w:t>
      </w:r>
    </w:p>
    <w:p w14:paraId="5FC114F4" w14:textId="77777777" w:rsidR="006A462B" w:rsidRDefault="006A462B" w:rsidP="006A462B">
      <w:pPr>
        <w:autoSpaceDE w:val="0"/>
        <w:autoSpaceDN w:val="0"/>
        <w:adjustRightInd w:val="0"/>
        <w:spacing w:after="0" w:line="240" w:lineRule="auto"/>
        <w:rPr>
          <w:rFonts w:cs="Times New Roman"/>
          <w:color w:val="000000"/>
        </w:rPr>
      </w:pPr>
    </w:p>
    <w:p w14:paraId="0D4DC410" w14:textId="77777777" w:rsidR="006A462B" w:rsidRDefault="006A462B" w:rsidP="00DD492B">
      <w:pPr>
        <w:pStyle w:val="ListParagraph"/>
        <w:numPr>
          <w:ilvl w:val="0"/>
          <w:numId w:val="21"/>
        </w:numPr>
        <w:autoSpaceDE w:val="0"/>
        <w:autoSpaceDN w:val="0"/>
        <w:adjustRightInd w:val="0"/>
        <w:spacing w:after="0" w:line="240" w:lineRule="auto"/>
        <w:rPr>
          <w:rFonts w:cs="Times New Roman"/>
          <w:color w:val="000000"/>
        </w:rPr>
      </w:pPr>
      <w:r>
        <w:rPr>
          <w:rFonts w:cs="Times New Roman"/>
          <w:color w:val="000000"/>
        </w:rPr>
        <w:t>To evaluate radioactive contamination that could be present on surfaces of floors, walls, laboratory furniture, and equipment.</w:t>
      </w:r>
    </w:p>
    <w:p w14:paraId="7B67511B" w14:textId="77777777" w:rsidR="006A462B" w:rsidRDefault="006A462B" w:rsidP="00DD492B">
      <w:pPr>
        <w:pStyle w:val="ListParagraph"/>
        <w:numPr>
          <w:ilvl w:val="0"/>
          <w:numId w:val="21"/>
        </w:numPr>
        <w:autoSpaceDE w:val="0"/>
        <w:autoSpaceDN w:val="0"/>
        <w:adjustRightInd w:val="0"/>
        <w:spacing w:after="141" w:line="240" w:lineRule="auto"/>
        <w:rPr>
          <w:rFonts w:cs="Times New Roman"/>
          <w:color w:val="000000"/>
        </w:rPr>
      </w:pPr>
      <w:r>
        <w:rPr>
          <w:rFonts w:cs="Times New Roman"/>
          <w:color w:val="000000"/>
        </w:rPr>
        <w:t>After any spill or contamination event.</w:t>
      </w:r>
    </w:p>
    <w:p w14:paraId="459F7AF6" w14:textId="77777777" w:rsidR="006A462B" w:rsidRDefault="006A462B" w:rsidP="00DD492B">
      <w:pPr>
        <w:pStyle w:val="ListParagraph"/>
        <w:numPr>
          <w:ilvl w:val="0"/>
          <w:numId w:val="21"/>
        </w:numPr>
        <w:autoSpaceDE w:val="0"/>
        <w:autoSpaceDN w:val="0"/>
        <w:adjustRightInd w:val="0"/>
        <w:spacing w:after="0" w:line="240" w:lineRule="auto"/>
        <w:rPr>
          <w:rFonts w:ascii="Times New Roman" w:hAnsi="Times New Roman" w:cs="Times New Roman"/>
          <w:color w:val="000000"/>
        </w:rPr>
      </w:pPr>
      <w:r>
        <w:rPr>
          <w:rFonts w:cs="Times New Roman"/>
          <w:color w:val="000000"/>
        </w:rPr>
        <w:t>To evaluate contamination of users and the immediate work area at the end of the day in which radioactive material was used.</w:t>
      </w:r>
    </w:p>
    <w:p w14:paraId="123CF67A" w14:textId="77777777" w:rsidR="006A462B" w:rsidRDefault="006A462B" w:rsidP="006A462B">
      <w:pPr>
        <w:autoSpaceDE w:val="0"/>
        <w:autoSpaceDN w:val="0"/>
        <w:adjustRightInd w:val="0"/>
        <w:spacing w:after="0" w:line="240" w:lineRule="auto"/>
        <w:rPr>
          <w:rFonts w:cs="Times New Roman"/>
          <w:sz w:val="24"/>
          <w:szCs w:val="24"/>
        </w:rPr>
      </w:pPr>
    </w:p>
    <w:p w14:paraId="47C86842" w14:textId="77777777" w:rsidR="006A462B" w:rsidRDefault="006A462B" w:rsidP="006A462B">
      <w:pPr>
        <w:autoSpaceDE w:val="0"/>
        <w:autoSpaceDN w:val="0"/>
        <w:adjustRightInd w:val="0"/>
        <w:spacing w:after="0" w:line="240" w:lineRule="auto"/>
        <w:rPr>
          <w:rFonts w:cs="Times New Roman"/>
          <w:b/>
          <w:bCs/>
          <w:iCs/>
          <w:color w:val="000000"/>
        </w:rPr>
      </w:pPr>
      <w:r>
        <w:rPr>
          <w:rFonts w:cs="Times New Roman"/>
          <w:b/>
          <w:bCs/>
          <w:iCs/>
          <w:color w:val="000000"/>
        </w:rPr>
        <w:t xml:space="preserve">How to Perform </w:t>
      </w:r>
    </w:p>
    <w:p w14:paraId="6E547FD2" w14:textId="77777777" w:rsidR="006A462B" w:rsidRDefault="006A462B" w:rsidP="006A462B">
      <w:pPr>
        <w:autoSpaceDE w:val="0"/>
        <w:autoSpaceDN w:val="0"/>
        <w:adjustRightInd w:val="0"/>
        <w:spacing w:after="0" w:line="240" w:lineRule="auto"/>
        <w:rPr>
          <w:rFonts w:cs="Times New Roman"/>
          <w:color w:val="000000"/>
        </w:rPr>
      </w:pPr>
    </w:p>
    <w:p w14:paraId="3AB87EF2" w14:textId="77777777" w:rsidR="006A462B" w:rsidRDefault="006A462B" w:rsidP="006A462B">
      <w:pPr>
        <w:autoSpaceDE w:val="0"/>
        <w:autoSpaceDN w:val="0"/>
        <w:adjustRightInd w:val="0"/>
        <w:spacing w:after="0" w:line="240" w:lineRule="auto"/>
        <w:rPr>
          <w:rFonts w:cs="Times New Roman"/>
          <w:color w:val="000000"/>
        </w:rPr>
      </w:pPr>
      <w:r>
        <w:rPr>
          <w:rFonts w:cs="Times New Roman"/>
          <w:color w:val="000000"/>
        </w:rPr>
        <w:t xml:space="preserve">An approved and calibrated survey meter must be used when conducting an area or contamination survey. Calibration of survey equipment must be performed annually. </w:t>
      </w:r>
    </w:p>
    <w:p w14:paraId="52EAD3DE" w14:textId="77777777" w:rsidR="006A462B" w:rsidRDefault="006A462B" w:rsidP="006A462B">
      <w:pPr>
        <w:autoSpaceDE w:val="0"/>
        <w:autoSpaceDN w:val="0"/>
        <w:adjustRightInd w:val="0"/>
        <w:spacing w:after="0" w:line="240" w:lineRule="auto"/>
        <w:rPr>
          <w:rFonts w:cs="Times New Roman"/>
          <w:color w:val="000000"/>
        </w:rPr>
      </w:pPr>
    </w:p>
    <w:p w14:paraId="15CED035" w14:textId="77777777" w:rsidR="006A462B" w:rsidRDefault="006A462B" w:rsidP="00DD492B">
      <w:pPr>
        <w:pStyle w:val="ListParagraph"/>
        <w:numPr>
          <w:ilvl w:val="0"/>
          <w:numId w:val="22"/>
        </w:numPr>
        <w:autoSpaceDE w:val="0"/>
        <w:autoSpaceDN w:val="0"/>
        <w:adjustRightInd w:val="0"/>
        <w:spacing w:after="0" w:line="240" w:lineRule="auto"/>
        <w:rPr>
          <w:rFonts w:cs="Times New Roman"/>
          <w:b/>
          <w:color w:val="000000"/>
        </w:rPr>
      </w:pPr>
      <w:r>
        <w:rPr>
          <w:rFonts w:cs="Times New Roman"/>
          <w:b/>
          <w:color w:val="000000"/>
        </w:rPr>
        <w:t>GM Surveys</w:t>
      </w:r>
    </w:p>
    <w:p w14:paraId="3A162B97" w14:textId="77777777" w:rsidR="006A462B" w:rsidRDefault="006A462B" w:rsidP="00DD492B">
      <w:pPr>
        <w:pStyle w:val="ListParagraph"/>
        <w:numPr>
          <w:ilvl w:val="1"/>
          <w:numId w:val="22"/>
        </w:numPr>
        <w:autoSpaceDE w:val="0"/>
        <w:autoSpaceDN w:val="0"/>
        <w:adjustRightInd w:val="0"/>
        <w:spacing w:after="0" w:line="240" w:lineRule="auto"/>
        <w:rPr>
          <w:rFonts w:cs="Times New Roman"/>
          <w:b/>
          <w:color w:val="000000"/>
        </w:rPr>
      </w:pPr>
      <w:r>
        <w:rPr>
          <w:rFonts w:cs="Times New Roman"/>
          <w:color w:val="000000"/>
        </w:rPr>
        <w:t>Check that the meter has been calibrated within the last year</w:t>
      </w:r>
    </w:p>
    <w:p w14:paraId="7F930B61" w14:textId="77777777" w:rsidR="006A462B" w:rsidRDefault="006A462B" w:rsidP="00DD492B">
      <w:pPr>
        <w:pStyle w:val="ListParagraph"/>
        <w:numPr>
          <w:ilvl w:val="1"/>
          <w:numId w:val="22"/>
        </w:numPr>
        <w:autoSpaceDE w:val="0"/>
        <w:autoSpaceDN w:val="0"/>
        <w:adjustRightInd w:val="0"/>
        <w:spacing w:after="0" w:line="240" w:lineRule="auto"/>
        <w:rPr>
          <w:rFonts w:cs="Times New Roman"/>
          <w:b/>
          <w:color w:val="000000"/>
        </w:rPr>
      </w:pPr>
      <w:r>
        <w:rPr>
          <w:rFonts w:cs="Times New Roman"/>
          <w:color w:val="000000"/>
        </w:rPr>
        <w:t>Check that the battery is within range</w:t>
      </w:r>
    </w:p>
    <w:p w14:paraId="47288C09" w14:textId="77777777" w:rsidR="006A462B" w:rsidRDefault="006A462B" w:rsidP="00DD492B">
      <w:pPr>
        <w:pStyle w:val="ListParagraph"/>
        <w:numPr>
          <w:ilvl w:val="1"/>
          <w:numId w:val="22"/>
        </w:numPr>
        <w:autoSpaceDE w:val="0"/>
        <w:autoSpaceDN w:val="0"/>
        <w:adjustRightInd w:val="0"/>
        <w:spacing w:after="0" w:line="240" w:lineRule="auto"/>
        <w:rPr>
          <w:rFonts w:cs="Times New Roman"/>
          <w:b/>
          <w:color w:val="000000"/>
        </w:rPr>
      </w:pPr>
      <w:r>
        <w:rPr>
          <w:rFonts w:cs="Times New Roman"/>
          <w:color w:val="000000"/>
        </w:rPr>
        <w:t>Turn the probe to the lowest setting available</w:t>
      </w:r>
    </w:p>
    <w:p w14:paraId="79912296" w14:textId="77777777" w:rsidR="006A462B" w:rsidRDefault="006A462B" w:rsidP="00DD492B">
      <w:pPr>
        <w:pStyle w:val="ListParagraph"/>
        <w:numPr>
          <w:ilvl w:val="1"/>
          <w:numId w:val="22"/>
        </w:numPr>
        <w:autoSpaceDE w:val="0"/>
        <w:autoSpaceDN w:val="0"/>
        <w:adjustRightInd w:val="0"/>
        <w:spacing w:after="0" w:line="240" w:lineRule="auto"/>
        <w:rPr>
          <w:rFonts w:cs="Times New Roman"/>
          <w:b/>
          <w:color w:val="000000"/>
        </w:rPr>
      </w:pPr>
      <w:r>
        <w:rPr>
          <w:rFonts w:cs="Times New Roman"/>
          <w:color w:val="000000"/>
        </w:rPr>
        <w:t>Dose-rate surveys are performed at a distance of 30 cm from any source or surface</w:t>
      </w:r>
    </w:p>
    <w:p w14:paraId="4FE8D538" w14:textId="77777777" w:rsidR="006A462B" w:rsidRDefault="006A462B" w:rsidP="00DD492B">
      <w:pPr>
        <w:pStyle w:val="ListParagraph"/>
        <w:numPr>
          <w:ilvl w:val="1"/>
          <w:numId w:val="22"/>
        </w:numPr>
        <w:autoSpaceDE w:val="0"/>
        <w:autoSpaceDN w:val="0"/>
        <w:adjustRightInd w:val="0"/>
        <w:spacing w:after="0" w:line="240" w:lineRule="auto"/>
        <w:rPr>
          <w:rFonts w:cs="Times New Roman"/>
          <w:b/>
          <w:color w:val="000000"/>
        </w:rPr>
      </w:pPr>
      <w:r>
        <w:rPr>
          <w:rFonts w:cs="Times New Roman"/>
          <w:color w:val="000000"/>
        </w:rPr>
        <w:t xml:space="preserve">Contamination surveys are performed at a distance of 1 cm from a surface and moving with a speed of 4-5 cm/s. </w:t>
      </w:r>
    </w:p>
    <w:p w14:paraId="3248A195" w14:textId="77777777" w:rsidR="006A462B" w:rsidRDefault="006A462B" w:rsidP="006A462B">
      <w:pPr>
        <w:pStyle w:val="ListParagraph"/>
        <w:autoSpaceDE w:val="0"/>
        <w:autoSpaceDN w:val="0"/>
        <w:adjustRightInd w:val="0"/>
        <w:spacing w:after="0" w:line="240" w:lineRule="auto"/>
        <w:ind w:left="1440"/>
        <w:rPr>
          <w:rFonts w:cs="Times New Roman"/>
          <w:color w:val="000000"/>
        </w:rPr>
      </w:pPr>
    </w:p>
    <w:p w14:paraId="276B9B9C" w14:textId="77777777" w:rsidR="006A462B" w:rsidRDefault="006A462B" w:rsidP="00DD492B">
      <w:pPr>
        <w:pStyle w:val="ListParagraph"/>
        <w:numPr>
          <w:ilvl w:val="0"/>
          <w:numId w:val="22"/>
        </w:numPr>
        <w:autoSpaceDE w:val="0"/>
        <w:autoSpaceDN w:val="0"/>
        <w:adjustRightInd w:val="0"/>
        <w:spacing w:after="0" w:line="240" w:lineRule="auto"/>
        <w:rPr>
          <w:rFonts w:cs="Times New Roman"/>
          <w:b/>
          <w:color w:val="000000"/>
        </w:rPr>
      </w:pPr>
      <w:r>
        <w:rPr>
          <w:rFonts w:cs="Times New Roman"/>
          <w:b/>
          <w:color w:val="000000"/>
        </w:rPr>
        <w:t>Wipe Tests</w:t>
      </w:r>
    </w:p>
    <w:p w14:paraId="663D7846" w14:textId="77777777" w:rsidR="006A462B" w:rsidRDefault="006A462B" w:rsidP="00DD492B">
      <w:pPr>
        <w:pStyle w:val="ListParagraph"/>
        <w:numPr>
          <w:ilvl w:val="1"/>
          <w:numId w:val="22"/>
        </w:numPr>
        <w:autoSpaceDE w:val="0"/>
        <w:autoSpaceDN w:val="0"/>
        <w:adjustRightInd w:val="0"/>
        <w:spacing w:after="0" w:line="240" w:lineRule="auto"/>
        <w:rPr>
          <w:rFonts w:cs="Times New Roman"/>
          <w:b/>
          <w:color w:val="000000"/>
        </w:rPr>
      </w:pPr>
      <w:r>
        <w:rPr>
          <w:rFonts w:cs="Times New Roman"/>
          <w:color w:val="000000"/>
        </w:rPr>
        <w:t xml:space="preserve">With an absorbent material, such as a piece of clean filter paper, wipe an area to be tested. </w:t>
      </w:r>
    </w:p>
    <w:p w14:paraId="5F3C1601" w14:textId="77777777" w:rsidR="006A462B" w:rsidRDefault="006A462B" w:rsidP="00DD492B">
      <w:pPr>
        <w:pStyle w:val="ListParagraph"/>
        <w:numPr>
          <w:ilvl w:val="1"/>
          <w:numId w:val="22"/>
        </w:numPr>
        <w:autoSpaceDE w:val="0"/>
        <w:autoSpaceDN w:val="0"/>
        <w:adjustRightInd w:val="0"/>
        <w:spacing w:after="0" w:line="240" w:lineRule="auto"/>
        <w:rPr>
          <w:rFonts w:cs="Times New Roman"/>
          <w:b/>
          <w:color w:val="000000"/>
        </w:rPr>
      </w:pPr>
      <w:r>
        <w:rPr>
          <w:rFonts w:cs="Times New Roman"/>
          <w:color w:val="000000"/>
        </w:rPr>
        <w:t>Analyze the wipe in an appropriate counting instrument</w:t>
      </w:r>
    </w:p>
    <w:p w14:paraId="1F2518E1" w14:textId="77777777" w:rsidR="006A462B" w:rsidRDefault="006A462B" w:rsidP="00DD492B">
      <w:pPr>
        <w:pStyle w:val="ListParagraph"/>
        <w:numPr>
          <w:ilvl w:val="1"/>
          <w:numId w:val="22"/>
        </w:numPr>
        <w:autoSpaceDE w:val="0"/>
        <w:autoSpaceDN w:val="0"/>
        <w:adjustRightInd w:val="0"/>
        <w:spacing w:after="0" w:line="240" w:lineRule="auto"/>
        <w:rPr>
          <w:rFonts w:cs="Times New Roman"/>
          <w:b/>
          <w:color w:val="000000"/>
        </w:rPr>
      </w:pPr>
      <w:r>
        <w:rPr>
          <w:rFonts w:cs="Times New Roman"/>
          <w:color w:val="000000"/>
        </w:rPr>
        <w:t>Convert results to dpm above background using the appropriate efficiency for the counter</w:t>
      </w:r>
    </w:p>
    <w:p w14:paraId="6D383485" w14:textId="77777777" w:rsidR="006A462B" w:rsidRDefault="006A462B" w:rsidP="006A462B">
      <w:pPr>
        <w:autoSpaceDE w:val="0"/>
        <w:autoSpaceDN w:val="0"/>
        <w:adjustRightInd w:val="0"/>
        <w:spacing w:after="0" w:line="240" w:lineRule="auto"/>
        <w:rPr>
          <w:rFonts w:cs="Times New Roman"/>
          <w:color w:val="000000"/>
        </w:rPr>
      </w:pPr>
    </w:p>
    <w:p w14:paraId="67FD2262" w14:textId="1E5E5FF0" w:rsidR="006A462B" w:rsidRDefault="006A462B" w:rsidP="006A462B">
      <w:pPr>
        <w:autoSpaceDE w:val="0"/>
        <w:autoSpaceDN w:val="0"/>
        <w:adjustRightInd w:val="0"/>
        <w:spacing w:after="0" w:line="240" w:lineRule="auto"/>
        <w:rPr>
          <w:rFonts w:cs="Times New Roman"/>
          <w:b/>
          <w:bCs/>
          <w:iCs/>
          <w:color w:val="000000"/>
        </w:rPr>
      </w:pPr>
      <w:r>
        <w:rPr>
          <w:rFonts w:cs="Times New Roman"/>
          <w:b/>
          <w:bCs/>
          <w:iCs/>
          <w:color w:val="000000"/>
        </w:rPr>
        <w:t>Action Levels</w:t>
      </w:r>
    </w:p>
    <w:p w14:paraId="751CEFBA" w14:textId="77777777" w:rsidR="006A462B" w:rsidRDefault="006A462B" w:rsidP="006A462B">
      <w:pPr>
        <w:autoSpaceDE w:val="0"/>
        <w:autoSpaceDN w:val="0"/>
        <w:adjustRightInd w:val="0"/>
        <w:spacing w:after="0" w:line="240" w:lineRule="auto"/>
        <w:rPr>
          <w:rFonts w:ascii="Times New Roman" w:hAnsi="Times New Roman" w:cs="Times New Roman"/>
          <w:b/>
        </w:rPr>
      </w:pPr>
    </w:p>
    <w:p w14:paraId="7225A283" w14:textId="77777777" w:rsidR="006A462B" w:rsidRDefault="006A462B" w:rsidP="00DD492B">
      <w:pPr>
        <w:pStyle w:val="ListParagraph"/>
        <w:numPr>
          <w:ilvl w:val="0"/>
          <w:numId w:val="22"/>
        </w:numPr>
        <w:autoSpaceDE w:val="0"/>
        <w:autoSpaceDN w:val="0"/>
        <w:adjustRightInd w:val="0"/>
        <w:spacing w:after="0" w:line="240" w:lineRule="auto"/>
        <w:rPr>
          <w:rFonts w:cs="Times New Roman"/>
          <w:b/>
          <w:color w:val="000000"/>
        </w:rPr>
      </w:pPr>
      <w:r>
        <w:rPr>
          <w:rFonts w:cs="Times New Roman"/>
          <w:b/>
          <w:color w:val="000000"/>
        </w:rPr>
        <w:t>GM Surveys</w:t>
      </w:r>
    </w:p>
    <w:p w14:paraId="28D863D1" w14:textId="52E90A07" w:rsidR="006A462B" w:rsidRDefault="006A462B" w:rsidP="00DD492B">
      <w:pPr>
        <w:pStyle w:val="ListParagraph"/>
        <w:numPr>
          <w:ilvl w:val="1"/>
          <w:numId w:val="22"/>
        </w:numPr>
        <w:autoSpaceDE w:val="0"/>
        <w:autoSpaceDN w:val="0"/>
        <w:adjustRightInd w:val="0"/>
        <w:spacing w:after="0" w:line="240" w:lineRule="auto"/>
        <w:rPr>
          <w:rFonts w:cs="Times New Roman"/>
          <w:b/>
          <w:color w:val="000000"/>
        </w:rPr>
      </w:pPr>
      <w:r>
        <w:rPr>
          <w:rFonts w:cs="Times New Roman"/>
          <w:color w:val="000000"/>
        </w:rPr>
        <w:t>Dose Rate Survey – Any measurements above 2</w:t>
      </w:r>
      <w:r w:rsidR="0033052E">
        <w:rPr>
          <w:rFonts w:cs="Times New Roman"/>
          <w:color w:val="000000"/>
        </w:rPr>
        <w:t xml:space="preserve"> </w:t>
      </w:r>
      <w:r>
        <w:rPr>
          <w:rFonts w:cs="Times New Roman"/>
          <w:color w:val="000000"/>
        </w:rPr>
        <w:t xml:space="preserve">mR/hr at 30 cm from a source/surface or at 1 cm from skin/clothing. </w:t>
      </w:r>
    </w:p>
    <w:p w14:paraId="107A15E1" w14:textId="77777777" w:rsidR="006A462B" w:rsidRDefault="006A462B" w:rsidP="00DD492B">
      <w:pPr>
        <w:pStyle w:val="ListParagraph"/>
        <w:numPr>
          <w:ilvl w:val="1"/>
          <w:numId w:val="22"/>
        </w:numPr>
        <w:autoSpaceDE w:val="0"/>
        <w:autoSpaceDN w:val="0"/>
        <w:adjustRightInd w:val="0"/>
        <w:spacing w:after="0" w:line="240" w:lineRule="auto"/>
        <w:rPr>
          <w:rFonts w:ascii="Times New Roman" w:hAnsi="Times New Roman" w:cs="Times New Roman"/>
          <w:b/>
        </w:rPr>
      </w:pPr>
      <w:r>
        <w:rPr>
          <w:rFonts w:cs="Times New Roman"/>
          <w:color w:val="000000"/>
        </w:rPr>
        <w:t>Contamination Survey - Any measurements above twice background should be cleaned and re-evaluated. If measurements are not reduced to background after cleaning, then a wipe test of the area should be performed to quantify the removable contamination present. At this time also notify the RSO.</w:t>
      </w:r>
    </w:p>
    <w:p w14:paraId="36A6211F" w14:textId="77777777" w:rsidR="006A462B" w:rsidRDefault="006A462B" w:rsidP="006A462B">
      <w:pPr>
        <w:pStyle w:val="ListParagraph"/>
        <w:autoSpaceDE w:val="0"/>
        <w:autoSpaceDN w:val="0"/>
        <w:adjustRightInd w:val="0"/>
        <w:spacing w:after="0" w:line="240" w:lineRule="auto"/>
        <w:ind w:left="1440"/>
        <w:rPr>
          <w:rFonts w:cs="Times New Roman"/>
          <w:color w:val="000000"/>
        </w:rPr>
      </w:pPr>
    </w:p>
    <w:p w14:paraId="1E516793" w14:textId="77777777" w:rsidR="006A462B" w:rsidRDefault="006A462B" w:rsidP="00DD492B">
      <w:pPr>
        <w:pStyle w:val="ListParagraph"/>
        <w:numPr>
          <w:ilvl w:val="0"/>
          <w:numId w:val="22"/>
        </w:numPr>
        <w:autoSpaceDE w:val="0"/>
        <w:autoSpaceDN w:val="0"/>
        <w:adjustRightInd w:val="0"/>
        <w:spacing w:after="0" w:line="240" w:lineRule="auto"/>
        <w:rPr>
          <w:rFonts w:cs="Times New Roman"/>
          <w:b/>
          <w:color w:val="000000"/>
        </w:rPr>
      </w:pPr>
      <w:r>
        <w:rPr>
          <w:rFonts w:cs="Times New Roman"/>
          <w:b/>
          <w:color w:val="000000"/>
        </w:rPr>
        <w:t>Wipe Tests</w:t>
      </w:r>
    </w:p>
    <w:p w14:paraId="33FF268E" w14:textId="07D290E4" w:rsidR="006A462B" w:rsidRDefault="006A462B" w:rsidP="00DD492B">
      <w:pPr>
        <w:pStyle w:val="ListParagraph"/>
        <w:numPr>
          <w:ilvl w:val="1"/>
          <w:numId w:val="22"/>
        </w:numPr>
        <w:autoSpaceDE w:val="0"/>
        <w:autoSpaceDN w:val="0"/>
        <w:adjustRightInd w:val="0"/>
        <w:spacing w:after="0" w:line="240" w:lineRule="auto"/>
        <w:rPr>
          <w:rFonts w:cs="Times New Roman"/>
          <w:b/>
          <w:color w:val="000000"/>
        </w:rPr>
      </w:pPr>
      <w:r>
        <w:rPr>
          <w:rFonts w:cs="Times New Roman"/>
          <w:color w:val="000000"/>
        </w:rPr>
        <w:t xml:space="preserve">Any contamination found shall be cleaned to </w:t>
      </w:r>
      <w:r w:rsidR="00260D11">
        <w:rPr>
          <w:rFonts w:cs="Times New Roman"/>
          <w:color w:val="000000"/>
        </w:rPr>
        <w:t xml:space="preserve">twice </w:t>
      </w:r>
      <w:r>
        <w:rPr>
          <w:rFonts w:cs="Times New Roman"/>
          <w:color w:val="000000"/>
        </w:rPr>
        <w:t>background levels when possible</w:t>
      </w:r>
    </w:p>
    <w:p w14:paraId="5E76D93F" w14:textId="77777777" w:rsidR="006A462B" w:rsidRDefault="006A462B" w:rsidP="00DD492B">
      <w:pPr>
        <w:pStyle w:val="ListParagraph"/>
        <w:numPr>
          <w:ilvl w:val="1"/>
          <w:numId w:val="22"/>
        </w:numPr>
        <w:autoSpaceDE w:val="0"/>
        <w:autoSpaceDN w:val="0"/>
        <w:adjustRightInd w:val="0"/>
        <w:spacing w:after="0" w:line="240" w:lineRule="auto"/>
        <w:rPr>
          <w:rFonts w:cs="Times New Roman"/>
          <w:b/>
          <w:color w:val="000000"/>
        </w:rPr>
      </w:pPr>
      <w:r>
        <w:rPr>
          <w:rFonts w:cs="Times New Roman"/>
          <w:color w:val="000000"/>
        </w:rPr>
        <w:t>If it is not possible to get to background levels, notify the RSO</w:t>
      </w:r>
    </w:p>
    <w:p w14:paraId="1079208E" w14:textId="77777777" w:rsidR="006A462B" w:rsidRDefault="006A462B" w:rsidP="00DD492B">
      <w:pPr>
        <w:pStyle w:val="ListParagraph"/>
        <w:numPr>
          <w:ilvl w:val="1"/>
          <w:numId w:val="22"/>
        </w:numPr>
        <w:autoSpaceDE w:val="0"/>
        <w:autoSpaceDN w:val="0"/>
        <w:adjustRightInd w:val="0"/>
        <w:spacing w:after="0" w:line="240" w:lineRule="auto"/>
        <w:rPr>
          <w:rFonts w:cs="Times New Roman"/>
          <w:b/>
          <w:color w:val="000000"/>
        </w:rPr>
      </w:pPr>
      <w:r>
        <w:rPr>
          <w:rFonts w:cs="Times New Roman"/>
          <w:color w:val="000000"/>
        </w:rPr>
        <w:t>The RSO will work with AUs to ensure that contamination levels are below the following values:</w:t>
      </w:r>
    </w:p>
    <w:p w14:paraId="11E292D3" w14:textId="77777777" w:rsidR="006A462B" w:rsidRDefault="006A462B" w:rsidP="00DD492B">
      <w:pPr>
        <w:pStyle w:val="ListParagraph"/>
        <w:numPr>
          <w:ilvl w:val="2"/>
          <w:numId w:val="22"/>
        </w:numPr>
        <w:autoSpaceDE w:val="0"/>
        <w:autoSpaceDN w:val="0"/>
        <w:adjustRightInd w:val="0"/>
        <w:spacing w:after="0" w:line="240" w:lineRule="auto"/>
        <w:rPr>
          <w:rFonts w:cs="Times New Roman"/>
          <w:b/>
          <w:color w:val="000000"/>
        </w:rPr>
      </w:pPr>
      <w:r>
        <w:rPr>
          <w:rFonts w:cs="Times New Roman"/>
          <w:color w:val="000000"/>
        </w:rPr>
        <w:t>I-125 – 20 dpm/100cm</w:t>
      </w:r>
      <w:r>
        <w:rPr>
          <w:rFonts w:cs="Times New Roman"/>
          <w:color w:val="000000"/>
          <w:vertAlign w:val="superscript"/>
        </w:rPr>
        <w:t>2</w:t>
      </w:r>
      <w:r>
        <w:rPr>
          <w:rFonts w:cs="Times New Roman"/>
          <w:color w:val="000000"/>
        </w:rPr>
        <w:t xml:space="preserve"> of removable contamination</w:t>
      </w:r>
    </w:p>
    <w:p w14:paraId="3C2754B6" w14:textId="77777777" w:rsidR="006A462B" w:rsidRDefault="006A462B" w:rsidP="00DD492B">
      <w:pPr>
        <w:pStyle w:val="ListParagraph"/>
        <w:numPr>
          <w:ilvl w:val="2"/>
          <w:numId w:val="22"/>
        </w:numPr>
        <w:autoSpaceDE w:val="0"/>
        <w:autoSpaceDN w:val="0"/>
        <w:adjustRightInd w:val="0"/>
        <w:spacing w:after="0" w:line="240" w:lineRule="auto"/>
        <w:rPr>
          <w:rFonts w:cs="Times New Roman"/>
          <w:b/>
          <w:color w:val="000000"/>
        </w:rPr>
      </w:pPr>
      <w:r>
        <w:rPr>
          <w:rFonts w:cs="Times New Roman"/>
          <w:color w:val="000000"/>
        </w:rPr>
        <w:lastRenderedPageBreak/>
        <w:t>All other isotopes – 1000 dpm/100cm</w:t>
      </w:r>
      <w:r>
        <w:rPr>
          <w:rFonts w:cs="Times New Roman"/>
          <w:color w:val="000000"/>
          <w:vertAlign w:val="superscript"/>
        </w:rPr>
        <w:t>2</w:t>
      </w:r>
      <w:r>
        <w:rPr>
          <w:rFonts w:cs="Times New Roman"/>
          <w:color w:val="000000"/>
        </w:rPr>
        <w:t xml:space="preserve"> of removable contamination</w:t>
      </w:r>
    </w:p>
    <w:p w14:paraId="4BE99C77" w14:textId="77777777" w:rsidR="006A462B" w:rsidRPr="000577B2" w:rsidRDefault="006A462B" w:rsidP="006A462B">
      <w:pPr>
        <w:autoSpaceDE w:val="0"/>
        <w:autoSpaceDN w:val="0"/>
        <w:adjustRightInd w:val="0"/>
        <w:spacing w:after="0" w:line="240" w:lineRule="auto"/>
        <w:rPr>
          <w:rFonts w:ascii="Calibri-Bold" w:hAnsi="Calibri-Bold" w:cs="Calibri-Bold"/>
          <w:b/>
          <w:bCs/>
          <w:color w:val="000000"/>
        </w:rPr>
      </w:pPr>
    </w:p>
    <w:p w14:paraId="5C244C9B" w14:textId="77777777" w:rsidR="006A462B" w:rsidRDefault="006A462B" w:rsidP="006A462B">
      <w:pPr>
        <w:autoSpaceDE w:val="0"/>
        <w:autoSpaceDN w:val="0"/>
        <w:adjustRightInd w:val="0"/>
        <w:spacing w:after="0" w:line="240" w:lineRule="auto"/>
        <w:rPr>
          <w:rFonts w:ascii="Calibri-Bold" w:hAnsi="Calibri-Bold" w:cs="Calibri-Bold"/>
          <w:b/>
          <w:bCs/>
          <w:color w:val="000000"/>
          <w:sz w:val="36"/>
          <w:szCs w:val="36"/>
        </w:rPr>
      </w:pPr>
      <w:r>
        <w:rPr>
          <w:rFonts w:ascii="Calibri-Bold" w:hAnsi="Calibri-Bold" w:cs="Calibri-Bold"/>
          <w:b/>
          <w:bCs/>
          <w:color w:val="000000"/>
          <w:sz w:val="36"/>
          <w:szCs w:val="36"/>
        </w:rPr>
        <w:t>Security of Radioactive Materials</w:t>
      </w:r>
    </w:p>
    <w:p w14:paraId="779BCC2B" w14:textId="77777777" w:rsidR="006A462B" w:rsidRPr="009D2C35" w:rsidRDefault="006A462B" w:rsidP="006A462B">
      <w:pPr>
        <w:autoSpaceDE w:val="0"/>
        <w:autoSpaceDN w:val="0"/>
        <w:adjustRightInd w:val="0"/>
        <w:spacing w:after="0" w:line="240" w:lineRule="auto"/>
        <w:rPr>
          <w:rFonts w:ascii="Calibri-Bold" w:hAnsi="Calibri-Bold" w:cs="Calibri-Bold"/>
          <w:b/>
          <w:bCs/>
          <w:color w:val="000000"/>
        </w:rPr>
      </w:pPr>
    </w:p>
    <w:p w14:paraId="2EF4831C" w14:textId="77777777" w:rsidR="006A462B" w:rsidRDefault="006A462B" w:rsidP="006A462B">
      <w:pPr>
        <w:autoSpaceDE w:val="0"/>
        <w:autoSpaceDN w:val="0"/>
        <w:adjustRightInd w:val="0"/>
        <w:spacing w:after="0" w:line="240" w:lineRule="auto"/>
        <w:rPr>
          <w:rFonts w:cs="Calibri-Bold"/>
          <w:bCs/>
          <w:color w:val="000000"/>
        </w:rPr>
      </w:pPr>
      <w:r>
        <w:rPr>
          <w:rFonts w:cs="Calibri-Bold"/>
          <w:bCs/>
          <w:color w:val="000000"/>
        </w:rPr>
        <w:t xml:space="preserve">MSU is responsible for developing and implementing procedures to ensure the security and safe use of all licensed material from the time it arrives at their facility until it is used, transferred. and/or disposed of. </w:t>
      </w:r>
    </w:p>
    <w:p w14:paraId="75569BD1" w14:textId="77777777" w:rsidR="006A462B" w:rsidRDefault="006A462B" w:rsidP="006A462B">
      <w:pPr>
        <w:autoSpaceDE w:val="0"/>
        <w:autoSpaceDN w:val="0"/>
        <w:adjustRightInd w:val="0"/>
        <w:spacing w:after="0" w:line="240" w:lineRule="auto"/>
        <w:rPr>
          <w:rFonts w:cs="Calibri-Bold"/>
          <w:bCs/>
          <w:color w:val="000000"/>
        </w:rPr>
      </w:pPr>
    </w:p>
    <w:p w14:paraId="16A4882E" w14:textId="3C4FE7CB" w:rsidR="006A462B" w:rsidRDefault="006A462B" w:rsidP="006A462B">
      <w:pPr>
        <w:autoSpaceDE w:val="0"/>
        <w:autoSpaceDN w:val="0"/>
        <w:adjustRightInd w:val="0"/>
        <w:spacing w:after="0" w:line="240" w:lineRule="auto"/>
        <w:rPr>
          <w:rFonts w:cs="Calibri-Bold"/>
          <w:bCs/>
          <w:color w:val="000000"/>
        </w:rPr>
      </w:pPr>
      <w:r>
        <w:rPr>
          <w:rFonts w:cs="Calibri-Bold"/>
          <w:bCs/>
          <w:color w:val="000000"/>
        </w:rPr>
        <w:t>All licensed materials that are stored in controlled or unrestricted areas must be secured from unauthorized access or removal, so that individuals who may not be knowledgeable about radioactive materials cannot be exposed to or contaminated by the material, and individuals cannot take the material. When any licensed materials are in use</w:t>
      </w:r>
      <w:r w:rsidR="00863178">
        <w:rPr>
          <w:rFonts w:cs="Calibri-Bold"/>
          <w:bCs/>
          <w:color w:val="000000"/>
        </w:rPr>
        <w:t>,</w:t>
      </w:r>
      <w:r>
        <w:rPr>
          <w:rFonts w:cs="Calibri-Bold"/>
          <w:bCs/>
          <w:color w:val="000000"/>
        </w:rPr>
        <w:t xml:space="preserve"> they must be under constant surveillance so that the radiation worker can prevent others from becoming contaminated by or exposed to the material, or prevent persons from removing the material from the area.</w:t>
      </w:r>
    </w:p>
    <w:p w14:paraId="41090BE0" w14:textId="77777777" w:rsidR="006A462B" w:rsidRDefault="006A462B" w:rsidP="006A462B">
      <w:pPr>
        <w:autoSpaceDE w:val="0"/>
        <w:autoSpaceDN w:val="0"/>
        <w:adjustRightInd w:val="0"/>
        <w:spacing w:after="0" w:line="240" w:lineRule="auto"/>
        <w:rPr>
          <w:rFonts w:cs="Calibri-Bold"/>
          <w:bCs/>
          <w:color w:val="000000"/>
        </w:rPr>
      </w:pPr>
    </w:p>
    <w:p w14:paraId="13196EF0" w14:textId="77777777" w:rsidR="006A462B" w:rsidRDefault="006A462B" w:rsidP="006A462B">
      <w:pPr>
        <w:autoSpaceDE w:val="0"/>
        <w:autoSpaceDN w:val="0"/>
        <w:adjustRightInd w:val="0"/>
        <w:spacing w:after="0" w:line="240" w:lineRule="auto"/>
        <w:rPr>
          <w:rFonts w:cs="Calibri-Bold"/>
          <w:bCs/>
          <w:color w:val="000000"/>
        </w:rPr>
      </w:pPr>
      <w:r>
        <w:rPr>
          <w:rFonts w:cs="Calibri-Bold"/>
          <w:bCs/>
          <w:color w:val="000000"/>
        </w:rPr>
        <w:t>Examples of acceptable methods for securing material are:</w:t>
      </w:r>
    </w:p>
    <w:p w14:paraId="51C1A981" w14:textId="77777777" w:rsidR="006A462B" w:rsidRDefault="006A462B" w:rsidP="006A462B">
      <w:pPr>
        <w:autoSpaceDE w:val="0"/>
        <w:autoSpaceDN w:val="0"/>
        <w:adjustRightInd w:val="0"/>
        <w:spacing w:after="0" w:line="240" w:lineRule="auto"/>
        <w:rPr>
          <w:rFonts w:cs="Calibri-Bold"/>
          <w:bCs/>
          <w:color w:val="000000"/>
        </w:rPr>
      </w:pPr>
    </w:p>
    <w:p w14:paraId="0D909C2C" w14:textId="77777777" w:rsidR="006A462B" w:rsidRDefault="006A462B" w:rsidP="00DD492B">
      <w:pPr>
        <w:pStyle w:val="ListParagraph"/>
        <w:numPr>
          <w:ilvl w:val="0"/>
          <w:numId w:val="23"/>
        </w:numPr>
        <w:autoSpaceDE w:val="0"/>
        <w:autoSpaceDN w:val="0"/>
        <w:adjustRightInd w:val="0"/>
        <w:spacing w:after="0" w:line="240" w:lineRule="auto"/>
        <w:rPr>
          <w:rFonts w:cs="Calibri-Bold"/>
          <w:bCs/>
          <w:color w:val="000000"/>
        </w:rPr>
      </w:pPr>
      <w:r>
        <w:rPr>
          <w:rFonts w:cs="Calibri-Bold"/>
          <w:bCs/>
          <w:color w:val="000000"/>
        </w:rPr>
        <w:t>Constant surveillance of radioactive materials by an AU</w:t>
      </w:r>
    </w:p>
    <w:p w14:paraId="7FC40372" w14:textId="32B63FFD" w:rsidR="006A462B" w:rsidRDefault="00D2218C" w:rsidP="00DD492B">
      <w:pPr>
        <w:pStyle w:val="ListParagraph"/>
        <w:numPr>
          <w:ilvl w:val="0"/>
          <w:numId w:val="23"/>
        </w:numPr>
        <w:autoSpaceDE w:val="0"/>
        <w:autoSpaceDN w:val="0"/>
        <w:adjustRightInd w:val="0"/>
        <w:spacing w:after="0" w:line="240" w:lineRule="auto"/>
        <w:rPr>
          <w:rFonts w:cs="Calibri-Bold"/>
          <w:bCs/>
          <w:color w:val="000000"/>
        </w:rPr>
      </w:pPr>
      <w:r>
        <w:rPr>
          <w:rFonts w:cs="Calibri-Bold"/>
          <w:bCs/>
          <w:color w:val="000000"/>
        </w:rPr>
        <w:t xml:space="preserve">Restricting </w:t>
      </w:r>
      <w:r w:rsidR="006A462B">
        <w:rPr>
          <w:rFonts w:cs="Calibri-Bold"/>
          <w:bCs/>
          <w:color w:val="000000"/>
        </w:rPr>
        <w:t xml:space="preserve">laboratory </w:t>
      </w:r>
      <w:r>
        <w:rPr>
          <w:rFonts w:cs="Calibri-Bold"/>
          <w:bCs/>
          <w:color w:val="000000"/>
        </w:rPr>
        <w:t xml:space="preserve">access to only </w:t>
      </w:r>
      <w:r w:rsidR="006A462B">
        <w:rPr>
          <w:rFonts w:cs="Calibri-Bold"/>
          <w:bCs/>
          <w:color w:val="000000"/>
        </w:rPr>
        <w:t>AUs</w:t>
      </w:r>
    </w:p>
    <w:p w14:paraId="1DC526D9" w14:textId="77777777" w:rsidR="006A462B" w:rsidRDefault="006A462B" w:rsidP="00DD492B">
      <w:pPr>
        <w:pStyle w:val="ListParagraph"/>
        <w:numPr>
          <w:ilvl w:val="0"/>
          <w:numId w:val="23"/>
        </w:numPr>
        <w:autoSpaceDE w:val="0"/>
        <w:autoSpaceDN w:val="0"/>
        <w:adjustRightInd w:val="0"/>
        <w:spacing w:after="0" w:line="240" w:lineRule="auto"/>
        <w:rPr>
          <w:rFonts w:cs="Calibri-Bold"/>
          <w:bCs/>
          <w:color w:val="000000"/>
        </w:rPr>
      </w:pPr>
      <w:r>
        <w:rPr>
          <w:rFonts w:cs="Calibri-Bold"/>
          <w:bCs/>
          <w:color w:val="000000"/>
        </w:rPr>
        <w:t xml:space="preserve">Using locked containers in which only AUs have access to </w:t>
      </w:r>
    </w:p>
    <w:p w14:paraId="2F70252E" w14:textId="2C3799B9" w:rsidR="006A462B" w:rsidRDefault="006A462B" w:rsidP="006A462B">
      <w:pPr>
        <w:autoSpaceDE w:val="0"/>
        <w:autoSpaceDN w:val="0"/>
        <w:adjustRightInd w:val="0"/>
        <w:spacing w:after="0" w:line="240" w:lineRule="auto"/>
        <w:rPr>
          <w:rFonts w:cs="Calibri-Bold"/>
          <w:bCs/>
          <w:color w:val="000000"/>
        </w:rPr>
      </w:pPr>
    </w:p>
    <w:p w14:paraId="7C4F2116" w14:textId="77777777" w:rsidR="006A462B" w:rsidRDefault="006A462B" w:rsidP="006A462B">
      <w:pPr>
        <w:autoSpaceDE w:val="0"/>
        <w:autoSpaceDN w:val="0"/>
        <w:adjustRightInd w:val="0"/>
        <w:spacing w:after="0" w:line="240" w:lineRule="auto"/>
        <w:rPr>
          <w:rFonts w:ascii="Calibri-Bold" w:hAnsi="Calibri-Bold" w:cs="Calibri-Bold"/>
          <w:b/>
          <w:bCs/>
          <w:color w:val="000000"/>
          <w:sz w:val="36"/>
          <w:szCs w:val="36"/>
        </w:rPr>
      </w:pPr>
      <w:r>
        <w:rPr>
          <w:rFonts w:ascii="Calibri-Bold" w:hAnsi="Calibri-Bold" w:cs="Calibri-Bold"/>
          <w:b/>
          <w:bCs/>
          <w:color w:val="000000"/>
          <w:sz w:val="36"/>
          <w:szCs w:val="36"/>
        </w:rPr>
        <w:t>Inventory</w:t>
      </w:r>
    </w:p>
    <w:p w14:paraId="02B53EDC" w14:textId="77777777" w:rsidR="006A462B" w:rsidRPr="00DD492B" w:rsidRDefault="006A462B" w:rsidP="006A462B">
      <w:pPr>
        <w:autoSpaceDE w:val="0"/>
        <w:autoSpaceDN w:val="0"/>
        <w:adjustRightInd w:val="0"/>
        <w:spacing w:after="0" w:line="240" w:lineRule="auto"/>
        <w:rPr>
          <w:rFonts w:ascii="Calibri-Bold" w:hAnsi="Calibri-Bold" w:cs="Calibri-Bold"/>
          <w:b/>
          <w:bCs/>
          <w:color w:val="000000"/>
        </w:rPr>
      </w:pPr>
    </w:p>
    <w:p w14:paraId="7E3926C1" w14:textId="079AC328" w:rsidR="006A462B" w:rsidRDefault="006A462B" w:rsidP="00863178">
      <w:pPr>
        <w:autoSpaceDE w:val="0"/>
        <w:autoSpaceDN w:val="0"/>
        <w:adjustRightInd w:val="0"/>
        <w:spacing w:line="240" w:lineRule="auto"/>
        <w:rPr>
          <w:rFonts w:cs="Times New Roman"/>
          <w:color w:val="000000"/>
        </w:rPr>
      </w:pPr>
      <w:r>
        <w:rPr>
          <w:rFonts w:cs="Times New Roman"/>
          <w:color w:val="000000"/>
        </w:rPr>
        <w:t xml:space="preserve">The inventory of radioactive materials from receipt to disposal is required. Users of </w:t>
      </w:r>
      <w:r w:rsidR="00626632">
        <w:rPr>
          <w:rFonts w:cs="Times New Roman"/>
          <w:color w:val="000000"/>
        </w:rPr>
        <w:t>open-source</w:t>
      </w:r>
      <w:r>
        <w:rPr>
          <w:rFonts w:cs="Times New Roman"/>
          <w:color w:val="000000"/>
        </w:rPr>
        <w:t xml:space="preserve"> radioactive materials are required to document receipt, use, and waste generation on each day these events occurs. The documentation is done through an </w:t>
      </w:r>
      <w:r>
        <w:rPr>
          <w:rFonts w:cs="Times New Roman"/>
          <w:i/>
          <w:color w:val="000000"/>
        </w:rPr>
        <w:t xml:space="preserve">Inventory and Waste Tracking </w:t>
      </w:r>
      <w:r>
        <w:rPr>
          <w:rFonts w:cs="Times New Roman"/>
          <w:color w:val="000000"/>
        </w:rPr>
        <w:t>spreadsheet located within the Brightspace Learning Environment by D2L located at:</w:t>
      </w:r>
    </w:p>
    <w:p w14:paraId="7190BA17" w14:textId="77777777" w:rsidR="006A462B" w:rsidRDefault="00000000" w:rsidP="00863178">
      <w:pPr>
        <w:autoSpaceDE w:val="0"/>
        <w:autoSpaceDN w:val="0"/>
        <w:adjustRightInd w:val="0"/>
        <w:spacing w:line="240" w:lineRule="auto"/>
        <w:rPr>
          <w:rFonts w:cs="Times New Roman"/>
          <w:color w:val="000000"/>
        </w:rPr>
      </w:pPr>
      <w:hyperlink r:id="rId15" w:history="1">
        <w:r w:rsidR="006A462B">
          <w:rPr>
            <w:rStyle w:val="Hyperlink"/>
            <w:rFonts w:cs="Times New Roman"/>
          </w:rPr>
          <w:t>https://ecat1.montana.edu/?target=%2Fd2l%2Fhome</w:t>
        </w:r>
      </w:hyperlink>
    </w:p>
    <w:p w14:paraId="583FFE90" w14:textId="77777777" w:rsidR="006A462B" w:rsidRDefault="006A462B" w:rsidP="00863178">
      <w:pPr>
        <w:autoSpaceDE w:val="0"/>
        <w:autoSpaceDN w:val="0"/>
        <w:adjustRightInd w:val="0"/>
        <w:spacing w:line="240" w:lineRule="auto"/>
        <w:rPr>
          <w:rFonts w:cs="Times New Roman"/>
          <w:color w:val="000000"/>
        </w:rPr>
      </w:pPr>
      <w:r>
        <w:rPr>
          <w:rFonts w:cs="Times New Roman"/>
          <w:color w:val="000000"/>
        </w:rPr>
        <w:t xml:space="preserve">Once a protocol for use has been approved by the RSC, authorized users are enrolled in an ongoing course titled </w:t>
      </w:r>
      <w:r>
        <w:rPr>
          <w:rFonts w:cs="Times New Roman"/>
          <w:i/>
          <w:color w:val="000000"/>
        </w:rPr>
        <w:t xml:space="preserve">Radiation Safety Program. </w:t>
      </w:r>
      <w:r>
        <w:rPr>
          <w:rFonts w:cs="Times New Roman"/>
          <w:color w:val="000000"/>
        </w:rPr>
        <w:t xml:space="preserve">The </w:t>
      </w:r>
      <w:r>
        <w:rPr>
          <w:rFonts w:cs="Times New Roman"/>
          <w:i/>
          <w:color w:val="000000"/>
        </w:rPr>
        <w:t xml:space="preserve">Inventory and Waste Tracking </w:t>
      </w:r>
      <w:r>
        <w:rPr>
          <w:rFonts w:cs="Times New Roman"/>
          <w:color w:val="000000"/>
        </w:rPr>
        <w:t>spreadsheet is located under a group folder with access restricted to AUs under the protocol. Group lockers are located under course resources:</w:t>
      </w:r>
    </w:p>
    <w:p w14:paraId="2A15BE0B" w14:textId="48FEA545" w:rsidR="006A462B" w:rsidRDefault="006A462B" w:rsidP="00863178">
      <w:pPr>
        <w:autoSpaceDE w:val="0"/>
        <w:autoSpaceDN w:val="0"/>
        <w:adjustRightInd w:val="0"/>
        <w:spacing w:line="240" w:lineRule="auto"/>
        <w:jc w:val="center"/>
        <w:rPr>
          <w:rFonts w:cs="Times New Roman"/>
          <w:color w:val="000000"/>
        </w:rPr>
      </w:pPr>
      <w:r>
        <w:rPr>
          <w:rFonts w:cs="Times New Roman"/>
          <w:noProof/>
          <w:color w:val="000000"/>
        </w:rPr>
        <w:lastRenderedPageBreak/>
        <w:drawing>
          <wp:inline distT="0" distB="0" distL="0" distR="0" wp14:anchorId="7CCAB8CF" wp14:editId="73BD875B">
            <wp:extent cx="5106035" cy="21723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06035" cy="2172335"/>
                    </a:xfrm>
                    <a:prstGeom prst="rect">
                      <a:avLst/>
                    </a:prstGeom>
                    <a:noFill/>
                    <a:ln>
                      <a:noFill/>
                    </a:ln>
                  </pic:spPr>
                </pic:pic>
              </a:graphicData>
            </a:graphic>
          </wp:inline>
        </w:drawing>
      </w:r>
    </w:p>
    <w:p w14:paraId="1F287CC5" w14:textId="77777777" w:rsidR="006A462B" w:rsidRDefault="006A462B" w:rsidP="00863178">
      <w:pPr>
        <w:autoSpaceDE w:val="0"/>
        <w:autoSpaceDN w:val="0"/>
        <w:adjustRightInd w:val="0"/>
        <w:spacing w:line="240" w:lineRule="auto"/>
        <w:rPr>
          <w:rFonts w:cs="Times New Roman"/>
          <w:color w:val="000000"/>
        </w:rPr>
      </w:pPr>
      <w:r>
        <w:rPr>
          <w:rFonts w:cs="Times New Roman"/>
          <w:color w:val="000000"/>
        </w:rPr>
        <w:t xml:space="preserve">Once in the group locker the excel spreadsheet can be opened. After changes are made, the file needs to be saved to a known location (such as your desktop) and then uploaded back into the group folder. </w:t>
      </w:r>
      <w:r>
        <w:rPr>
          <w:rFonts w:cs="Times New Roman"/>
          <w:b/>
          <w:color w:val="000000"/>
        </w:rPr>
        <w:t>It is important to replace the original sheet with your updated one.</w:t>
      </w:r>
      <w:r>
        <w:rPr>
          <w:rFonts w:cs="Times New Roman"/>
          <w:color w:val="000000"/>
        </w:rPr>
        <w:t xml:space="preserve"> Only one file, the most recent one, should ever exist in the folder.</w:t>
      </w:r>
    </w:p>
    <w:p w14:paraId="6F47640F" w14:textId="77777777" w:rsidR="006A462B" w:rsidRDefault="006A462B" w:rsidP="00863178">
      <w:pPr>
        <w:autoSpaceDE w:val="0"/>
        <w:autoSpaceDN w:val="0"/>
        <w:adjustRightInd w:val="0"/>
        <w:spacing w:line="240" w:lineRule="auto"/>
        <w:rPr>
          <w:rFonts w:cs="Times New Roman"/>
          <w:color w:val="000000"/>
        </w:rPr>
      </w:pPr>
      <w:r>
        <w:rPr>
          <w:rFonts w:cs="Times New Roman"/>
          <w:color w:val="000000"/>
        </w:rPr>
        <w:t xml:space="preserve"> When an order is received the sheet must be updated with:</w:t>
      </w:r>
    </w:p>
    <w:p w14:paraId="20D69321" w14:textId="77777777" w:rsidR="006A462B" w:rsidRDefault="006A462B" w:rsidP="00863178">
      <w:pPr>
        <w:pStyle w:val="ListParagraph"/>
        <w:numPr>
          <w:ilvl w:val="0"/>
          <w:numId w:val="24"/>
        </w:numPr>
        <w:autoSpaceDE w:val="0"/>
        <w:autoSpaceDN w:val="0"/>
        <w:adjustRightInd w:val="0"/>
        <w:spacing w:line="240" w:lineRule="auto"/>
        <w:rPr>
          <w:rFonts w:cs="Times New Roman"/>
          <w:color w:val="000000"/>
        </w:rPr>
      </w:pPr>
      <w:r>
        <w:rPr>
          <w:rFonts w:cs="Times New Roman"/>
          <w:color w:val="000000"/>
        </w:rPr>
        <w:t>An identifying label from the storage container</w:t>
      </w:r>
    </w:p>
    <w:p w14:paraId="62D7203E" w14:textId="77777777" w:rsidR="006A462B" w:rsidRDefault="006A462B" w:rsidP="00863178">
      <w:pPr>
        <w:pStyle w:val="ListParagraph"/>
        <w:numPr>
          <w:ilvl w:val="0"/>
          <w:numId w:val="24"/>
        </w:numPr>
        <w:autoSpaceDE w:val="0"/>
        <w:autoSpaceDN w:val="0"/>
        <w:adjustRightInd w:val="0"/>
        <w:spacing w:line="240" w:lineRule="auto"/>
        <w:rPr>
          <w:rFonts w:cs="Times New Roman"/>
          <w:color w:val="000000"/>
        </w:rPr>
      </w:pPr>
      <w:r>
        <w:rPr>
          <w:rFonts w:cs="Times New Roman"/>
          <w:color w:val="000000"/>
        </w:rPr>
        <w:t>The chemical form of the material</w:t>
      </w:r>
    </w:p>
    <w:p w14:paraId="71FCE0C2" w14:textId="77777777" w:rsidR="006A462B" w:rsidRDefault="006A462B" w:rsidP="00863178">
      <w:pPr>
        <w:pStyle w:val="ListParagraph"/>
        <w:numPr>
          <w:ilvl w:val="0"/>
          <w:numId w:val="24"/>
        </w:numPr>
        <w:autoSpaceDE w:val="0"/>
        <w:autoSpaceDN w:val="0"/>
        <w:adjustRightInd w:val="0"/>
        <w:spacing w:line="240" w:lineRule="auto"/>
        <w:rPr>
          <w:rFonts w:cs="Times New Roman"/>
          <w:color w:val="000000"/>
        </w:rPr>
      </w:pPr>
      <w:r>
        <w:rPr>
          <w:rFonts w:cs="Times New Roman"/>
          <w:color w:val="000000"/>
        </w:rPr>
        <w:t>Solid or liquid form</w:t>
      </w:r>
    </w:p>
    <w:p w14:paraId="0D476472" w14:textId="77777777" w:rsidR="006A462B" w:rsidRDefault="006A462B" w:rsidP="00863178">
      <w:pPr>
        <w:pStyle w:val="ListParagraph"/>
        <w:numPr>
          <w:ilvl w:val="0"/>
          <w:numId w:val="24"/>
        </w:numPr>
        <w:autoSpaceDE w:val="0"/>
        <w:autoSpaceDN w:val="0"/>
        <w:adjustRightInd w:val="0"/>
        <w:spacing w:line="240" w:lineRule="auto"/>
        <w:rPr>
          <w:rFonts w:cs="Times New Roman"/>
          <w:color w:val="000000"/>
        </w:rPr>
      </w:pPr>
      <w:r>
        <w:rPr>
          <w:rFonts w:cs="Times New Roman"/>
          <w:color w:val="000000"/>
        </w:rPr>
        <w:t>AU that received the package</w:t>
      </w:r>
    </w:p>
    <w:p w14:paraId="06E52789" w14:textId="77777777" w:rsidR="006A462B" w:rsidRDefault="006A462B" w:rsidP="00863178">
      <w:pPr>
        <w:pStyle w:val="ListParagraph"/>
        <w:numPr>
          <w:ilvl w:val="0"/>
          <w:numId w:val="24"/>
        </w:numPr>
        <w:autoSpaceDE w:val="0"/>
        <w:autoSpaceDN w:val="0"/>
        <w:adjustRightInd w:val="0"/>
        <w:spacing w:line="240" w:lineRule="auto"/>
        <w:rPr>
          <w:rFonts w:cs="Times New Roman"/>
          <w:color w:val="000000"/>
        </w:rPr>
      </w:pPr>
      <w:r>
        <w:rPr>
          <w:rFonts w:cs="Times New Roman"/>
          <w:color w:val="000000"/>
        </w:rPr>
        <w:t>Delivery date</w:t>
      </w:r>
    </w:p>
    <w:p w14:paraId="202A5623" w14:textId="77777777" w:rsidR="006A462B" w:rsidRDefault="006A462B" w:rsidP="00863178">
      <w:pPr>
        <w:pStyle w:val="ListParagraph"/>
        <w:numPr>
          <w:ilvl w:val="0"/>
          <w:numId w:val="24"/>
        </w:numPr>
        <w:autoSpaceDE w:val="0"/>
        <w:autoSpaceDN w:val="0"/>
        <w:adjustRightInd w:val="0"/>
        <w:spacing w:line="240" w:lineRule="auto"/>
        <w:rPr>
          <w:rFonts w:cs="Times New Roman"/>
          <w:color w:val="000000"/>
        </w:rPr>
      </w:pPr>
      <w:r>
        <w:rPr>
          <w:rFonts w:cs="Times New Roman"/>
          <w:color w:val="000000"/>
        </w:rPr>
        <w:t>Original order activity</w:t>
      </w:r>
    </w:p>
    <w:p w14:paraId="13374C5E" w14:textId="77777777" w:rsidR="006A462B" w:rsidRDefault="006A462B" w:rsidP="00863178">
      <w:pPr>
        <w:autoSpaceDE w:val="0"/>
        <w:autoSpaceDN w:val="0"/>
        <w:adjustRightInd w:val="0"/>
        <w:spacing w:line="240" w:lineRule="auto"/>
        <w:rPr>
          <w:rFonts w:cs="Times New Roman"/>
          <w:color w:val="000000"/>
        </w:rPr>
      </w:pPr>
      <w:r>
        <w:rPr>
          <w:rFonts w:cs="Times New Roman"/>
          <w:color w:val="000000"/>
        </w:rPr>
        <w:t>On each day usage occurs the sheet must be updated with:</w:t>
      </w:r>
    </w:p>
    <w:p w14:paraId="4B7968D9" w14:textId="77777777" w:rsidR="006A462B" w:rsidRDefault="006A462B" w:rsidP="00863178">
      <w:pPr>
        <w:pStyle w:val="ListParagraph"/>
        <w:numPr>
          <w:ilvl w:val="0"/>
          <w:numId w:val="25"/>
        </w:numPr>
        <w:autoSpaceDE w:val="0"/>
        <w:autoSpaceDN w:val="0"/>
        <w:adjustRightInd w:val="0"/>
        <w:spacing w:line="240" w:lineRule="auto"/>
        <w:rPr>
          <w:rFonts w:cs="Times New Roman"/>
          <w:color w:val="000000"/>
        </w:rPr>
      </w:pPr>
      <w:r>
        <w:rPr>
          <w:rFonts w:cs="Times New Roman"/>
          <w:color w:val="000000"/>
        </w:rPr>
        <w:t>Usage date</w:t>
      </w:r>
    </w:p>
    <w:p w14:paraId="0BB8173D" w14:textId="77777777" w:rsidR="006A462B" w:rsidRDefault="006A462B" w:rsidP="00863178">
      <w:pPr>
        <w:pStyle w:val="ListParagraph"/>
        <w:numPr>
          <w:ilvl w:val="0"/>
          <w:numId w:val="25"/>
        </w:numPr>
        <w:autoSpaceDE w:val="0"/>
        <w:autoSpaceDN w:val="0"/>
        <w:adjustRightInd w:val="0"/>
        <w:spacing w:line="240" w:lineRule="auto"/>
        <w:rPr>
          <w:rFonts w:cs="Times New Roman"/>
          <w:color w:val="000000"/>
        </w:rPr>
      </w:pPr>
      <w:r>
        <w:rPr>
          <w:rFonts w:cs="Times New Roman"/>
          <w:color w:val="000000"/>
        </w:rPr>
        <w:t>Authorized user</w:t>
      </w:r>
    </w:p>
    <w:p w14:paraId="306040CC" w14:textId="77777777" w:rsidR="006A462B" w:rsidRDefault="006A462B" w:rsidP="00863178">
      <w:pPr>
        <w:pStyle w:val="ListParagraph"/>
        <w:numPr>
          <w:ilvl w:val="0"/>
          <w:numId w:val="25"/>
        </w:numPr>
        <w:autoSpaceDE w:val="0"/>
        <w:autoSpaceDN w:val="0"/>
        <w:adjustRightInd w:val="0"/>
        <w:spacing w:line="240" w:lineRule="auto"/>
        <w:rPr>
          <w:rFonts w:cs="Times New Roman"/>
          <w:color w:val="000000"/>
        </w:rPr>
      </w:pPr>
      <w:r>
        <w:rPr>
          <w:rFonts w:cs="Times New Roman"/>
          <w:color w:val="000000"/>
        </w:rPr>
        <w:t>Lot/Order number</w:t>
      </w:r>
    </w:p>
    <w:p w14:paraId="77A2B071" w14:textId="77777777" w:rsidR="006A462B" w:rsidRDefault="006A462B" w:rsidP="00863178">
      <w:pPr>
        <w:pStyle w:val="ListParagraph"/>
        <w:numPr>
          <w:ilvl w:val="0"/>
          <w:numId w:val="25"/>
        </w:numPr>
        <w:autoSpaceDE w:val="0"/>
        <w:autoSpaceDN w:val="0"/>
        <w:adjustRightInd w:val="0"/>
        <w:spacing w:line="240" w:lineRule="auto"/>
        <w:rPr>
          <w:rFonts w:cs="Times New Roman"/>
          <w:color w:val="000000"/>
        </w:rPr>
      </w:pPr>
      <w:r>
        <w:rPr>
          <w:rFonts w:cs="Times New Roman"/>
          <w:color w:val="000000"/>
        </w:rPr>
        <w:t>Original order activity</w:t>
      </w:r>
    </w:p>
    <w:p w14:paraId="3757D331" w14:textId="77777777" w:rsidR="006A462B" w:rsidRDefault="006A462B" w:rsidP="00863178">
      <w:pPr>
        <w:pStyle w:val="ListParagraph"/>
        <w:numPr>
          <w:ilvl w:val="0"/>
          <w:numId w:val="25"/>
        </w:numPr>
        <w:autoSpaceDE w:val="0"/>
        <w:autoSpaceDN w:val="0"/>
        <w:adjustRightInd w:val="0"/>
        <w:spacing w:line="240" w:lineRule="auto"/>
        <w:rPr>
          <w:rFonts w:cs="Times New Roman"/>
          <w:color w:val="000000"/>
        </w:rPr>
      </w:pPr>
      <w:r>
        <w:rPr>
          <w:rFonts w:cs="Times New Roman"/>
          <w:color w:val="000000"/>
        </w:rPr>
        <w:t>Waste stream distribution</w:t>
      </w:r>
    </w:p>
    <w:p w14:paraId="3F4DC742" w14:textId="77777777" w:rsidR="006A462B" w:rsidRDefault="006A462B" w:rsidP="00863178">
      <w:pPr>
        <w:pStyle w:val="ListParagraph"/>
        <w:numPr>
          <w:ilvl w:val="0"/>
          <w:numId w:val="25"/>
        </w:numPr>
        <w:autoSpaceDE w:val="0"/>
        <w:autoSpaceDN w:val="0"/>
        <w:adjustRightInd w:val="0"/>
        <w:spacing w:line="240" w:lineRule="auto"/>
        <w:rPr>
          <w:rFonts w:cs="Times New Roman"/>
          <w:color w:val="000000"/>
        </w:rPr>
      </w:pPr>
      <w:r>
        <w:rPr>
          <w:rFonts w:cs="Times New Roman"/>
          <w:color w:val="000000"/>
        </w:rPr>
        <w:t>Activity left in storage after usage</w:t>
      </w:r>
    </w:p>
    <w:p w14:paraId="25E1FB41" w14:textId="77777777" w:rsidR="006A462B" w:rsidRDefault="006A462B" w:rsidP="00863178">
      <w:pPr>
        <w:pStyle w:val="ListParagraph"/>
        <w:numPr>
          <w:ilvl w:val="0"/>
          <w:numId w:val="25"/>
        </w:numPr>
        <w:autoSpaceDE w:val="0"/>
        <w:autoSpaceDN w:val="0"/>
        <w:adjustRightInd w:val="0"/>
        <w:spacing w:line="240" w:lineRule="auto"/>
        <w:rPr>
          <w:rFonts w:cs="Times New Roman"/>
          <w:color w:val="000000"/>
        </w:rPr>
      </w:pPr>
      <w:r>
        <w:rPr>
          <w:rFonts w:cs="Times New Roman"/>
          <w:color w:val="000000"/>
        </w:rPr>
        <w:t>Contamination Survey Results</w:t>
      </w:r>
    </w:p>
    <w:p w14:paraId="6970C301" w14:textId="77777777" w:rsidR="006A462B" w:rsidRDefault="006A462B" w:rsidP="00863178">
      <w:pPr>
        <w:autoSpaceDE w:val="0"/>
        <w:autoSpaceDN w:val="0"/>
        <w:adjustRightInd w:val="0"/>
        <w:spacing w:after="0" w:line="240" w:lineRule="auto"/>
        <w:rPr>
          <w:rFonts w:ascii="Calibri-Bold" w:hAnsi="Calibri-Bold" w:cs="Calibri-Bold"/>
          <w:b/>
          <w:bCs/>
          <w:color w:val="000000"/>
          <w:sz w:val="36"/>
          <w:szCs w:val="36"/>
        </w:rPr>
      </w:pPr>
      <w:r>
        <w:rPr>
          <w:rFonts w:ascii="Calibri-Bold" w:hAnsi="Calibri-Bold" w:cs="Calibri-Bold"/>
          <w:b/>
          <w:bCs/>
          <w:color w:val="000000"/>
          <w:sz w:val="36"/>
          <w:szCs w:val="36"/>
        </w:rPr>
        <w:t>Waste</w:t>
      </w:r>
    </w:p>
    <w:p w14:paraId="25F5E7C3" w14:textId="77777777" w:rsidR="006A462B" w:rsidRPr="009D2C35" w:rsidRDefault="006A462B" w:rsidP="00863178">
      <w:pPr>
        <w:autoSpaceDE w:val="0"/>
        <w:autoSpaceDN w:val="0"/>
        <w:adjustRightInd w:val="0"/>
        <w:spacing w:after="0" w:line="240" w:lineRule="auto"/>
        <w:rPr>
          <w:rFonts w:ascii="Calibri-Bold" w:hAnsi="Calibri-Bold" w:cs="Calibri-Bold"/>
          <w:b/>
          <w:bCs/>
          <w:color w:val="000000"/>
        </w:rPr>
      </w:pPr>
    </w:p>
    <w:p w14:paraId="65C8FAFB" w14:textId="77777777" w:rsidR="006A462B" w:rsidRDefault="006A462B" w:rsidP="00863178">
      <w:pPr>
        <w:autoSpaceDE w:val="0"/>
        <w:autoSpaceDN w:val="0"/>
        <w:adjustRightInd w:val="0"/>
        <w:spacing w:after="0" w:line="240" w:lineRule="auto"/>
        <w:rPr>
          <w:rFonts w:cs="Times New Roman"/>
          <w:color w:val="000000"/>
        </w:rPr>
      </w:pPr>
      <w:r>
        <w:rPr>
          <w:rFonts w:cs="Times New Roman"/>
          <w:color w:val="000000"/>
        </w:rPr>
        <w:t>All waste streams must be approved prior to generation by the RSO and RSC. Any generation of a mixed chemical and radioactive waste will be avoided if at all possible due to the large cost of disposal. Radioactive waste is required to be placed in waste containers that are approved by the RSO. Separation of waste is done first by half-life (&gt;120 days, &lt;120 days), forms (solid, liquid, LSV) and in some cases by isotope (H-3/C-14, other isotopes).</w:t>
      </w:r>
    </w:p>
    <w:p w14:paraId="6A515289" w14:textId="77777777" w:rsidR="006A462B" w:rsidRDefault="006A462B" w:rsidP="00863178">
      <w:pPr>
        <w:autoSpaceDE w:val="0"/>
        <w:autoSpaceDN w:val="0"/>
        <w:adjustRightInd w:val="0"/>
        <w:spacing w:after="0" w:line="240" w:lineRule="auto"/>
        <w:rPr>
          <w:rFonts w:cs="Times New Roman"/>
          <w:color w:val="000000"/>
        </w:rPr>
      </w:pPr>
    </w:p>
    <w:p w14:paraId="4CD84C6D" w14:textId="77777777" w:rsidR="006A462B" w:rsidRDefault="006A462B" w:rsidP="00863178">
      <w:pPr>
        <w:autoSpaceDE w:val="0"/>
        <w:autoSpaceDN w:val="0"/>
        <w:adjustRightInd w:val="0"/>
        <w:spacing w:after="0" w:line="240" w:lineRule="auto"/>
        <w:rPr>
          <w:rFonts w:cs="Times New Roman"/>
          <w:color w:val="000000"/>
        </w:rPr>
      </w:pPr>
      <w:r>
        <w:rPr>
          <w:rFonts w:cs="Times New Roman"/>
          <w:b/>
          <w:color w:val="000000"/>
        </w:rPr>
        <w:t>Waste from isotopes with a half-life of less than 120 days</w:t>
      </w:r>
      <w:r>
        <w:rPr>
          <w:rFonts w:cs="Times New Roman"/>
          <w:color w:val="000000"/>
        </w:rPr>
        <w:t xml:space="preserve"> </w:t>
      </w:r>
    </w:p>
    <w:p w14:paraId="20F8D8B4" w14:textId="77777777" w:rsidR="006A462B" w:rsidRDefault="006A462B" w:rsidP="00863178">
      <w:pPr>
        <w:autoSpaceDE w:val="0"/>
        <w:autoSpaceDN w:val="0"/>
        <w:adjustRightInd w:val="0"/>
        <w:spacing w:after="0" w:line="240" w:lineRule="auto"/>
        <w:rPr>
          <w:rFonts w:cs="Times New Roman"/>
          <w:color w:val="000000"/>
        </w:rPr>
      </w:pPr>
    </w:p>
    <w:p w14:paraId="059E2279" w14:textId="77777777" w:rsidR="006A462B" w:rsidRDefault="006A462B" w:rsidP="00863178">
      <w:pPr>
        <w:autoSpaceDE w:val="0"/>
        <w:autoSpaceDN w:val="0"/>
        <w:adjustRightInd w:val="0"/>
        <w:spacing w:after="0" w:line="240" w:lineRule="auto"/>
        <w:rPr>
          <w:rFonts w:cs="Times New Roman"/>
          <w:color w:val="000000"/>
        </w:rPr>
      </w:pPr>
      <w:r>
        <w:rPr>
          <w:rFonts w:cs="Times New Roman"/>
          <w:color w:val="000000"/>
        </w:rPr>
        <w:t xml:space="preserve">Waste from isotopes with half-lives of less than 120 days is placed in a decay in storage program. Waste falling into this category is held for a minimum of 10 half-lives and then disposed of as non-radioactive waste saving thousands of dollars annually in disposal costs. This waste is segregated into three streams – Solid, Liquid and Liquid Scintillation Fluid/Containers. LSC waste can be kept in flats when placed in secondary containment. </w:t>
      </w:r>
    </w:p>
    <w:p w14:paraId="1E9D2E76" w14:textId="77777777" w:rsidR="006A462B" w:rsidRDefault="006A462B" w:rsidP="00863178">
      <w:pPr>
        <w:autoSpaceDE w:val="0"/>
        <w:autoSpaceDN w:val="0"/>
        <w:adjustRightInd w:val="0"/>
        <w:spacing w:after="0" w:line="240" w:lineRule="auto"/>
        <w:rPr>
          <w:rFonts w:cs="Times New Roman"/>
          <w:color w:val="000000"/>
        </w:rPr>
      </w:pPr>
    </w:p>
    <w:p w14:paraId="0F0C28AE" w14:textId="77777777" w:rsidR="006A462B" w:rsidRDefault="006A462B" w:rsidP="00863178">
      <w:pPr>
        <w:autoSpaceDE w:val="0"/>
        <w:autoSpaceDN w:val="0"/>
        <w:adjustRightInd w:val="0"/>
        <w:spacing w:after="0" w:line="240" w:lineRule="auto"/>
        <w:rPr>
          <w:rFonts w:cs="Times New Roman"/>
          <w:color w:val="000000"/>
        </w:rPr>
      </w:pPr>
      <w:r>
        <w:rPr>
          <w:rFonts w:cs="Times New Roman"/>
          <w:b/>
          <w:color w:val="000000"/>
        </w:rPr>
        <w:t>Waste from isotopes with a half-life of greater than 120 days</w:t>
      </w:r>
    </w:p>
    <w:p w14:paraId="60815D72" w14:textId="77777777" w:rsidR="006A462B" w:rsidRDefault="006A462B" w:rsidP="00863178">
      <w:pPr>
        <w:autoSpaceDE w:val="0"/>
        <w:autoSpaceDN w:val="0"/>
        <w:adjustRightInd w:val="0"/>
        <w:spacing w:after="0" w:line="240" w:lineRule="auto"/>
        <w:rPr>
          <w:rFonts w:ascii="Calibri-Bold" w:hAnsi="Calibri-Bold" w:cs="Calibri-Bold"/>
          <w:b/>
          <w:bCs/>
          <w:color w:val="000000"/>
        </w:rPr>
      </w:pPr>
    </w:p>
    <w:p w14:paraId="5DEACE21" w14:textId="77777777" w:rsidR="006A462B" w:rsidRDefault="006A462B" w:rsidP="00863178">
      <w:pPr>
        <w:autoSpaceDE w:val="0"/>
        <w:autoSpaceDN w:val="0"/>
        <w:adjustRightInd w:val="0"/>
        <w:spacing w:after="0" w:line="240" w:lineRule="auto"/>
        <w:rPr>
          <w:rFonts w:cs="Times New Roman"/>
          <w:color w:val="000000"/>
        </w:rPr>
      </w:pPr>
      <w:r>
        <w:rPr>
          <w:rFonts w:cs="Times New Roman"/>
          <w:color w:val="000000"/>
        </w:rPr>
        <w:t xml:space="preserve">Waste from isotopes with half-lives of greater than 120 days will require disposal via a radioactive waste broker. This is a very costly expense therefore the weight and volume of waste should be kept at a minimum.  This waste stream is segregated into three streams – Solid, Liquid and Liquid Scintillation Fluid/Containers. LSC waste can be kept in flats when placed in secondary containment. </w:t>
      </w:r>
    </w:p>
    <w:p w14:paraId="13F2C186" w14:textId="77777777" w:rsidR="006A462B" w:rsidRDefault="006A462B" w:rsidP="00863178">
      <w:pPr>
        <w:autoSpaceDE w:val="0"/>
        <w:autoSpaceDN w:val="0"/>
        <w:adjustRightInd w:val="0"/>
        <w:spacing w:after="0" w:line="240" w:lineRule="auto"/>
        <w:rPr>
          <w:rFonts w:cs="Times New Roman"/>
          <w:color w:val="000000"/>
        </w:rPr>
      </w:pPr>
    </w:p>
    <w:p w14:paraId="62F6FCFB" w14:textId="77777777" w:rsidR="006A462B" w:rsidRDefault="006A462B" w:rsidP="00863178">
      <w:pPr>
        <w:autoSpaceDE w:val="0"/>
        <w:autoSpaceDN w:val="0"/>
        <w:adjustRightInd w:val="0"/>
        <w:spacing w:after="0" w:line="240" w:lineRule="auto"/>
        <w:rPr>
          <w:rFonts w:cs="Times New Roman"/>
          <w:b/>
          <w:color w:val="000000"/>
        </w:rPr>
      </w:pPr>
      <w:r>
        <w:rPr>
          <w:rFonts w:cs="Times New Roman"/>
          <w:b/>
          <w:color w:val="000000"/>
        </w:rPr>
        <w:t>H-3 and C-14 LSC waste</w:t>
      </w:r>
    </w:p>
    <w:p w14:paraId="38541814" w14:textId="77777777" w:rsidR="006A462B" w:rsidRDefault="006A462B" w:rsidP="00863178">
      <w:pPr>
        <w:autoSpaceDE w:val="0"/>
        <w:autoSpaceDN w:val="0"/>
        <w:adjustRightInd w:val="0"/>
        <w:spacing w:after="0" w:line="240" w:lineRule="auto"/>
        <w:rPr>
          <w:rFonts w:cs="Times New Roman"/>
          <w:b/>
          <w:color w:val="000000"/>
        </w:rPr>
      </w:pPr>
    </w:p>
    <w:p w14:paraId="0D2C8A84" w14:textId="77777777" w:rsidR="006A462B" w:rsidRDefault="006A462B" w:rsidP="00863178">
      <w:pPr>
        <w:autoSpaceDE w:val="0"/>
        <w:autoSpaceDN w:val="0"/>
        <w:adjustRightInd w:val="0"/>
        <w:spacing w:after="0" w:line="240" w:lineRule="auto"/>
        <w:rPr>
          <w:rFonts w:cs="Times New Roman"/>
          <w:color w:val="000000"/>
        </w:rPr>
      </w:pPr>
      <w:r>
        <w:rPr>
          <w:rFonts w:cs="Times New Roman"/>
          <w:color w:val="000000"/>
        </w:rPr>
        <w:t>H-3 and C-14 LSC waste is separated from other waste in order to take advantage of a reduced cost of disposal of this particular type of waste stream</w:t>
      </w:r>
    </w:p>
    <w:p w14:paraId="00CA95DE" w14:textId="77777777" w:rsidR="006A462B" w:rsidRDefault="006A462B" w:rsidP="00863178">
      <w:pPr>
        <w:autoSpaceDE w:val="0"/>
        <w:autoSpaceDN w:val="0"/>
        <w:adjustRightInd w:val="0"/>
        <w:spacing w:after="0" w:line="240" w:lineRule="auto"/>
        <w:rPr>
          <w:rFonts w:cs="Times New Roman"/>
          <w:color w:val="000000"/>
        </w:rPr>
      </w:pPr>
    </w:p>
    <w:p w14:paraId="76E403B1" w14:textId="77777777" w:rsidR="006A462B" w:rsidRDefault="006A462B" w:rsidP="00863178">
      <w:pPr>
        <w:autoSpaceDE w:val="0"/>
        <w:autoSpaceDN w:val="0"/>
        <w:adjustRightInd w:val="0"/>
        <w:spacing w:after="0" w:line="240" w:lineRule="auto"/>
        <w:rPr>
          <w:rFonts w:cs="Times New Roman"/>
          <w:color w:val="000000"/>
        </w:rPr>
      </w:pPr>
      <w:r>
        <w:rPr>
          <w:rFonts w:cs="Times New Roman"/>
          <w:b/>
          <w:color w:val="000000"/>
        </w:rPr>
        <w:t>Sharps</w:t>
      </w:r>
    </w:p>
    <w:p w14:paraId="246E974A" w14:textId="77777777" w:rsidR="006A462B" w:rsidRDefault="006A462B" w:rsidP="00863178">
      <w:pPr>
        <w:autoSpaceDE w:val="0"/>
        <w:autoSpaceDN w:val="0"/>
        <w:adjustRightInd w:val="0"/>
        <w:spacing w:after="0" w:line="240" w:lineRule="auto"/>
        <w:rPr>
          <w:rFonts w:cs="Times New Roman"/>
          <w:color w:val="000000"/>
        </w:rPr>
      </w:pPr>
    </w:p>
    <w:p w14:paraId="41AEA5CF" w14:textId="77777777" w:rsidR="006A462B" w:rsidRDefault="006A462B" w:rsidP="00863178">
      <w:pPr>
        <w:autoSpaceDE w:val="0"/>
        <w:autoSpaceDN w:val="0"/>
        <w:adjustRightInd w:val="0"/>
        <w:spacing w:after="0" w:line="240" w:lineRule="auto"/>
        <w:rPr>
          <w:rFonts w:cs="Times New Roman"/>
          <w:color w:val="000000"/>
        </w:rPr>
      </w:pPr>
      <w:r>
        <w:rPr>
          <w:rFonts w:cs="Times New Roman"/>
          <w:color w:val="000000"/>
        </w:rPr>
        <w:t>Sharps with radioactive materials and contamination must be place in biohazard sharps containers and separated by the above guidelines</w:t>
      </w:r>
    </w:p>
    <w:p w14:paraId="641BCB51" w14:textId="77777777" w:rsidR="006A462B" w:rsidRDefault="006A462B" w:rsidP="00863178">
      <w:pPr>
        <w:autoSpaceDE w:val="0"/>
        <w:autoSpaceDN w:val="0"/>
        <w:adjustRightInd w:val="0"/>
        <w:spacing w:after="0" w:line="240" w:lineRule="auto"/>
        <w:rPr>
          <w:rFonts w:cs="Times New Roman"/>
          <w:color w:val="000000"/>
        </w:rPr>
      </w:pPr>
    </w:p>
    <w:p w14:paraId="1953C974" w14:textId="77777777" w:rsidR="006A462B" w:rsidRDefault="006A462B" w:rsidP="00863178">
      <w:pPr>
        <w:autoSpaceDE w:val="0"/>
        <w:autoSpaceDN w:val="0"/>
        <w:adjustRightInd w:val="0"/>
        <w:spacing w:after="0" w:line="240" w:lineRule="auto"/>
        <w:rPr>
          <w:rFonts w:cs="Times New Roman"/>
          <w:color w:val="000000"/>
        </w:rPr>
      </w:pPr>
      <w:r>
        <w:rPr>
          <w:rFonts w:cs="Times New Roman"/>
          <w:b/>
          <w:color w:val="000000"/>
        </w:rPr>
        <w:t>Animals</w:t>
      </w:r>
      <w:r>
        <w:rPr>
          <w:rFonts w:cs="Times New Roman"/>
          <w:color w:val="000000"/>
        </w:rPr>
        <w:t xml:space="preserve"> </w:t>
      </w:r>
    </w:p>
    <w:p w14:paraId="3E64379D" w14:textId="77777777" w:rsidR="006A462B" w:rsidRDefault="006A462B" w:rsidP="00863178">
      <w:pPr>
        <w:autoSpaceDE w:val="0"/>
        <w:autoSpaceDN w:val="0"/>
        <w:adjustRightInd w:val="0"/>
        <w:spacing w:after="0" w:line="240" w:lineRule="auto"/>
        <w:rPr>
          <w:rFonts w:cs="Calibri-Bold"/>
          <w:b/>
          <w:bCs/>
          <w:color w:val="000000"/>
        </w:rPr>
      </w:pPr>
      <w:r>
        <w:rPr>
          <w:rFonts w:ascii="Calibri-Bold" w:hAnsi="Calibri-Bold" w:cs="Calibri-Bold"/>
          <w:b/>
          <w:bCs/>
          <w:color w:val="000000"/>
        </w:rPr>
        <w:t xml:space="preserve"> </w:t>
      </w:r>
    </w:p>
    <w:p w14:paraId="25B65F06" w14:textId="77777777" w:rsidR="006A462B" w:rsidRDefault="006A462B" w:rsidP="00863178">
      <w:pPr>
        <w:autoSpaceDE w:val="0"/>
        <w:autoSpaceDN w:val="0"/>
        <w:adjustRightInd w:val="0"/>
        <w:spacing w:after="0" w:line="240" w:lineRule="auto"/>
        <w:rPr>
          <w:rFonts w:cs="Calibri-Bold"/>
          <w:bCs/>
          <w:color w:val="000000"/>
        </w:rPr>
      </w:pPr>
      <w:r>
        <w:rPr>
          <w:rFonts w:cs="Calibri-Bold"/>
          <w:bCs/>
          <w:color w:val="000000"/>
        </w:rPr>
        <w:t>Contact the RSO for guidance</w:t>
      </w:r>
    </w:p>
    <w:p w14:paraId="60682C9D" w14:textId="77777777" w:rsidR="006A462B" w:rsidRDefault="006A462B" w:rsidP="00863178">
      <w:pPr>
        <w:autoSpaceDE w:val="0"/>
        <w:autoSpaceDN w:val="0"/>
        <w:adjustRightInd w:val="0"/>
        <w:spacing w:after="0" w:line="240" w:lineRule="auto"/>
        <w:rPr>
          <w:rFonts w:cs="Calibri-Bold"/>
          <w:bCs/>
          <w:color w:val="000000"/>
        </w:rPr>
      </w:pPr>
    </w:p>
    <w:p w14:paraId="17846F29" w14:textId="77777777" w:rsidR="006A462B" w:rsidRDefault="006A462B" w:rsidP="00863178">
      <w:pPr>
        <w:autoSpaceDE w:val="0"/>
        <w:autoSpaceDN w:val="0"/>
        <w:adjustRightInd w:val="0"/>
        <w:spacing w:after="0" w:line="240" w:lineRule="auto"/>
        <w:rPr>
          <w:rFonts w:cs="Calibri-Bold"/>
          <w:bCs/>
          <w:color w:val="000000"/>
        </w:rPr>
      </w:pPr>
      <w:r>
        <w:rPr>
          <w:rFonts w:cs="Calibri-Bold"/>
          <w:b/>
          <w:bCs/>
          <w:color w:val="000000"/>
        </w:rPr>
        <w:t>Drain Disposal</w:t>
      </w:r>
    </w:p>
    <w:p w14:paraId="4EA92F7E" w14:textId="77777777" w:rsidR="006A462B" w:rsidRDefault="006A462B" w:rsidP="00863178">
      <w:pPr>
        <w:autoSpaceDE w:val="0"/>
        <w:autoSpaceDN w:val="0"/>
        <w:adjustRightInd w:val="0"/>
        <w:spacing w:after="0" w:line="240" w:lineRule="auto"/>
        <w:rPr>
          <w:rFonts w:cs="Calibri-Bold"/>
          <w:bCs/>
          <w:color w:val="000000"/>
        </w:rPr>
      </w:pPr>
    </w:p>
    <w:p w14:paraId="4B8FC612" w14:textId="77777777" w:rsidR="006A462B" w:rsidRDefault="006A462B" w:rsidP="00863178">
      <w:pPr>
        <w:autoSpaceDE w:val="0"/>
        <w:autoSpaceDN w:val="0"/>
        <w:adjustRightInd w:val="0"/>
        <w:spacing w:after="0" w:line="240" w:lineRule="auto"/>
        <w:rPr>
          <w:rFonts w:cs="Calibri-Bold"/>
          <w:bCs/>
          <w:color w:val="000000"/>
        </w:rPr>
      </w:pPr>
      <w:r>
        <w:rPr>
          <w:rFonts w:cs="Calibri-Bold"/>
          <w:bCs/>
          <w:color w:val="000000"/>
        </w:rPr>
        <w:t>Drain disposal of radioactive materials is not allowed. Only simple instrument washes are allowed in a sink.</w:t>
      </w:r>
    </w:p>
    <w:p w14:paraId="65AE7D73" w14:textId="77777777" w:rsidR="006A462B" w:rsidRDefault="006A462B" w:rsidP="00863178">
      <w:pPr>
        <w:autoSpaceDE w:val="0"/>
        <w:autoSpaceDN w:val="0"/>
        <w:adjustRightInd w:val="0"/>
        <w:spacing w:after="0" w:line="240" w:lineRule="auto"/>
        <w:rPr>
          <w:rFonts w:cs="Calibri-Bold"/>
          <w:bCs/>
          <w:color w:val="000000"/>
        </w:rPr>
      </w:pPr>
    </w:p>
    <w:p w14:paraId="720F879B" w14:textId="16A8707B" w:rsidR="006A462B" w:rsidRDefault="006A462B" w:rsidP="00863178">
      <w:pPr>
        <w:autoSpaceDE w:val="0"/>
        <w:autoSpaceDN w:val="0"/>
        <w:adjustRightInd w:val="0"/>
        <w:spacing w:after="0" w:line="240" w:lineRule="auto"/>
        <w:rPr>
          <w:rFonts w:cs="Calibri-Bold"/>
          <w:b/>
          <w:bCs/>
          <w:color w:val="000000"/>
        </w:rPr>
      </w:pPr>
      <w:r>
        <w:rPr>
          <w:rFonts w:cs="Calibri-Bold"/>
          <w:b/>
          <w:bCs/>
          <w:color w:val="000000"/>
        </w:rPr>
        <w:t>Pick-Up requests</w:t>
      </w:r>
    </w:p>
    <w:p w14:paraId="58D2358D" w14:textId="77777777" w:rsidR="006A462B" w:rsidRDefault="006A462B" w:rsidP="00863178">
      <w:pPr>
        <w:autoSpaceDE w:val="0"/>
        <w:autoSpaceDN w:val="0"/>
        <w:adjustRightInd w:val="0"/>
        <w:spacing w:after="0" w:line="240" w:lineRule="auto"/>
        <w:rPr>
          <w:rFonts w:cs="Calibri-Bold"/>
          <w:bCs/>
          <w:color w:val="000000"/>
        </w:rPr>
      </w:pPr>
    </w:p>
    <w:p w14:paraId="135D3FF6" w14:textId="77777777" w:rsidR="006A462B" w:rsidRDefault="006A462B" w:rsidP="00863178">
      <w:pPr>
        <w:autoSpaceDE w:val="0"/>
        <w:autoSpaceDN w:val="0"/>
        <w:adjustRightInd w:val="0"/>
        <w:spacing w:after="0" w:line="240" w:lineRule="auto"/>
        <w:rPr>
          <w:rFonts w:cs="Calibri-Bold"/>
          <w:bCs/>
          <w:color w:val="000000"/>
        </w:rPr>
      </w:pPr>
      <w:r>
        <w:rPr>
          <w:rFonts w:cs="Calibri-Bold"/>
          <w:bCs/>
          <w:color w:val="000000"/>
        </w:rPr>
        <w:t>When a waste container is approximately ¾ full a waste pick-up request is made. The request is made online through the following link:</w:t>
      </w:r>
    </w:p>
    <w:p w14:paraId="7B6B7CC2" w14:textId="77777777" w:rsidR="006A462B" w:rsidRDefault="006A462B" w:rsidP="00863178">
      <w:pPr>
        <w:autoSpaceDE w:val="0"/>
        <w:autoSpaceDN w:val="0"/>
        <w:adjustRightInd w:val="0"/>
        <w:spacing w:after="0" w:line="240" w:lineRule="auto"/>
        <w:rPr>
          <w:rFonts w:cs="Calibri-Bold"/>
          <w:bCs/>
          <w:color w:val="000000"/>
        </w:rPr>
      </w:pPr>
    </w:p>
    <w:p w14:paraId="659E07C0" w14:textId="77777777" w:rsidR="006A462B" w:rsidRDefault="00000000" w:rsidP="00863178">
      <w:pPr>
        <w:autoSpaceDE w:val="0"/>
        <w:autoSpaceDN w:val="0"/>
        <w:adjustRightInd w:val="0"/>
        <w:spacing w:after="0" w:line="240" w:lineRule="auto"/>
        <w:rPr>
          <w:rFonts w:cs="Calibri-Bold"/>
          <w:bCs/>
          <w:color w:val="000000"/>
        </w:rPr>
      </w:pPr>
      <w:hyperlink r:id="rId17" w:history="1">
        <w:r w:rsidR="006A462B">
          <w:rPr>
            <w:rStyle w:val="Hyperlink"/>
            <w:rFonts w:cs="Calibri-Bold"/>
            <w:bCs/>
          </w:rPr>
          <w:t>http://www.montana.edu/srm/forms/waste/</w:t>
        </w:r>
      </w:hyperlink>
    </w:p>
    <w:p w14:paraId="7A9C3287" w14:textId="77777777" w:rsidR="006A462B" w:rsidRDefault="006A462B" w:rsidP="00863178">
      <w:pPr>
        <w:autoSpaceDE w:val="0"/>
        <w:autoSpaceDN w:val="0"/>
        <w:adjustRightInd w:val="0"/>
        <w:spacing w:after="0" w:line="240" w:lineRule="auto"/>
        <w:rPr>
          <w:rFonts w:cs="Calibri-Bold"/>
          <w:b/>
          <w:bCs/>
          <w:color w:val="000000"/>
        </w:rPr>
      </w:pPr>
    </w:p>
    <w:p w14:paraId="52301AD2" w14:textId="77777777" w:rsidR="006A462B" w:rsidRDefault="006A462B" w:rsidP="00863178">
      <w:pPr>
        <w:autoSpaceDE w:val="0"/>
        <w:autoSpaceDN w:val="0"/>
        <w:adjustRightInd w:val="0"/>
        <w:spacing w:after="0" w:line="240" w:lineRule="auto"/>
        <w:rPr>
          <w:rFonts w:ascii="Calibri-Bold" w:hAnsi="Calibri-Bold" w:cs="Calibri-Bold"/>
          <w:b/>
          <w:bCs/>
          <w:color w:val="000000"/>
          <w:sz w:val="36"/>
          <w:szCs w:val="36"/>
        </w:rPr>
      </w:pPr>
      <w:r>
        <w:rPr>
          <w:rFonts w:ascii="Calibri-Bold" w:hAnsi="Calibri-Bold" w:cs="Calibri-Bold"/>
          <w:b/>
          <w:bCs/>
          <w:color w:val="000000"/>
          <w:sz w:val="36"/>
          <w:szCs w:val="36"/>
        </w:rPr>
        <w:t>Shipping and Receiving</w:t>
      </w:r>
    </w:p>
    <w:p w14:paraId="1A81CDB9" w14:textId="77777777" w:rsidR="006A462B" w:rsidRPr="00EA3384" w:rsidRDefault="006A462B" w:rsidP="00863178">
      <w:pPr>
        <w:autoSpaceDE w:val="0"/>
        <w:autoSpaceDN w:val="0"/>
        <w:adjustRightInd w:val="0"/>
        <w:spacing w:after="0" w:line="240" w:lineRule="auto"/>
        <w:rPr>
          <w:rFonts w:ascii="Calibri-Bold" w:hAnsi="Calibri-Bold" w:cs="Calibri-Bold"/>
          <w:b/>
          <w:bCs/>
          <w:color w:val="000000"/>
        </w:rPr>
      </w:pPr>
    </w:p>
    <w:p w14:paraId="00BDE71C" w14:textId="77777777" w:rsidR="006A462B" w:rsidRDefault="006A462B" w:rsidP="00863178">
      <w:pPr>
        <w:autoSpaceDE w:val="0"/>
        <w:autoSpaceDN w:val="0"/>
        <w:adjustRightInd w:val="0"/>
        <w:spacing w:after="0" w:line="240" w:lineRule="auto"/>
        <w:rPr>
          <w:rFonts w:cs="Calibri-Bold"/>
          <w:bCs/>
          <w:color w:val="000000"/>
        </w:rPr>
      </w:pPr>
      <w:r>
        <w:rPr>
          <w:rFonts w:cs="Calibri-Bold"/>
          <w:bCs/>
          <w:color w:val="000000"/>
        </w:rPr>
        <w:t>Radiation Safety will receive all packages containing radioactive materials. Each package will be checked for contamination and contents prior to delivery. The RSO must be contacted prior to placing an order and be provided with a tracking number once an order has been placed. If a new account is required to be setup, contact the RSO for assistance with setting it up with the provider.</w:t>
      </w:r>
    </w:p>
    <w:p w14:paraId="1057D9CB" w14:textId="77777777" w:rsidR="006A462B" w:rsidRDefault="006A462B" w:rsidP="00863178">
      <w:pPr>
        <w:autoSpaceDE w:val="0"/>
        <w:autoSpaceDN w:val="0"/>
        <w:adjustRightInd w:val="0"/>
        <w:spacing w:after="0" w:line="240" w:lineRule="auto"/>
        <w:rPr>
          <w:rFonts w:cs="Calibri-Bold"/>
          <w:bCs/>
          <w:color w:val="000000"/>
        </w:rPr>
      </w:pPr>
    </w:p>
    <w:p w14:paraId="154AF234" w14:textId="77777777" w:rsidR="006A462B" w:rsidRDefault="006A462B" w:rsidP="00863178">
      <w:pPr>
        <w:autoSpaceDE w:val="0"/>
        <w:autoSpaceDN w:val="0"/>
        <w:adjustRightInd w:val="0"/>
        <w:spacing w:after="0" w:line="240" w:lineRule="auto"/>
        <w:rPr>
          <w:rFonts w:cs="Calibri-Bold"/>
          <w:bCs/>
          <w:color w:val="000000"/>
        </w:rPr>
      </w:pPr>
      <w:r>
        <w:rPr>
          <w:rFonts w:cs="Calibri-Bold"/>
          <w:bCs/>
          <w:color w:val="000000"/>
        </w:rPr>
        <w:t>All packages should be shipped to:</w:t>
      </w:r>
    </w:p>
    <w:p w14:paraId="773A6F5E" w14:textId="77777777" w:rsidR="006A462B" w:rsidRDefault="006A462B" w:rsidP="00863178">
      <w:pPr>
        <w:autoSpaceDE w:val="0"/>
        <w:autoSpaceDN w:val="0"/>
        <w:adjustRightInd w:val="0"/>
        <w:spacing w:after="0" w:line="240" w:lineRule="auto"/>
        <w:rPr>
          <w:rFonts w:cs="Calibri-Bold"/>
          <w:bCs/>
          <w:color w:val="000000"/>
        </w:rPr>
      </w:pPr>
    </w:p>
    <w:p w14:paraId="17CF73BB" w14:textId="77777777" w:rsidR="006A462B" w:rsidRDefault="006A462B" w:rsidP="00863178">
      <w:pPr>
        <w:autoSpaceDE w:val="0"/>
        <w:autoSpaceDN w:val="0"/>
        <w:adjustRightInd w:val="0"/>
        <w:spacing w:after="0" w:line="240" w:lineRule="auto"/>
        <w:ind w:left="720"/>
        <w:rPr>
          <w:rFonts w:cs="Calibri-Bold"/>
          <w:b/>
          <w:bCs/>
          <w:color w:val="000000"/>
        </w:rPr>
      </w:pPr>
      <w:r>
        <w:rPr>
          <w:rFonts w:cs="Calibri-Bold"/>
          <w:b/>
          <w:bCs/>
          <w:color w:val="000000"/>
        </w:rPr>
        <w:t>Attn: Nick Childs, RSO</w:t>
      </w:r>
    </w:p>
    <w:p w14:paraId="0C97917F" w14:textId="77777777" w:rsidR="006A462B" w:rsidRDefault="006A462B" w:rsidP="00863178">
      <w:pPr>
        <w:autoSpaceDE w:val="0"/>
        <w:autoSpaceDN w:val="0"/>
        <w:adjustRightInd w:val="0"/>
        <w:spacing w:after="0" w:line="240" w:lineRule="auto"/>
        <w:ind w:left="720"/>
        <w:rPr>
          <w:rFonts w:cs="Calibri-Bold"/>
          <w:b/>
          <w:bCs/>
          <w:color w:val="000000"/>
        </w:rPr>
      </w:pPr>
      <w:r>
        <w:rPr>
          <w:rFonts w:cs="Calibri-Bold"/>
          <w:b/>
          <w:bCs/>
          <w:color w:val="000000"/>
        </w:rPr>
        <w:t>1160 Research Drive</w:t>
      </w:r>
    </w:p>
    <w:p w14:paraId="2DB57055" w14:textId="77777777" w:rsidR="006A462B" w:rsidRDefault="006A462B" w:rsidP="00863178">
      <w:pPr>
        <w:autoSpaceDE w:val="0"/>
        <w:autoSpaceDN w:val="0"/>
        <w:adjustRightInd w:val="0"/>
        <w:spacing w:after="0" w:line="240" w:lineRule="auto"/>
        <w:ind w:left="720"/>
        <w:rPr>
          <w:rFonts w:cs="Calibri-Bold"/>
          <w:b/>
          <w:bCs/>
          <w:color w:val="000000"/>
        </w:rPr>
      </w:pPr>
      <w:r>
        <w:rPr>
          <w:rFonts w:cs="Calibri-Bold"/>
          <w:b/>
          <w:bCs/>
          <w:color w:val="000000"/>
        </w:rPr>
        <w:t>Bozeman, MT</w:t>
      </w:r>
    </w:p>
    <w:p w14:paraId="24A33363" w14:textId="77777777" w:rsidR="006A462B" w:rsidRDefault="006A462B" w:rsidP="00863178">
      <w:pPr>
        <w:autoSpaceDE w:val="0"/>
        <w:autoSpaceDN w:val="0"/>
        <w:adjustRightInd w:val="0"/>
        <w:spacing w:after="0" w:line="240" w:lineRule="auto"/>
        <w:ind w:left="720"/>
        <w:rPr>
          <w:rFonts w:cs="Calibri-Bold"/>
          <w:b/>
          <w:bCs/>
          <w:color w:val="000000"/>
        </w:rPr>
      </w:pPr>
      <w:r>
        <w:rPr>
          <w:rFonts w:cs="Calibri-Bold"/>
          <w:b/>
          <w:bCs/>
          <w:color w:val="000000"/>
        </w:rPr>
        <w:t>59718</w:t>
      </w:r>
    </w:p>
    <w:p w14:paraId="23F733E2" w14:textId="77777777" w:rsidR="006A462B" w:rsidRPr="00EA3384" w:rsidRDefault="006A462B" w:rsidP="00863178">
      <w:pPr>
        <w:autoSpaceDE w:val="0"/>
        <w:autoSpaceDN w:val="0"/>
        <w:adjustRightInd w:val="0"/>
        <w:spacing w:after="0" w:line="240" w:lineRule="auto"/>
        <w:rPr>
          <w:rFonts w:ascii="Calibri-Bold" w:hAnsi="Calibri-Bold" w:cs="Calibri-Bold"/>
          <w:b/>
          <w:bCs/>
          <w:color w:val="000000"/>
        </w:rPr>
      </w:pPr>
    </w:p>
    <w:p w14:paraId="5D8E338D" w14:textId="77777777" w:rsidR="006A462B" w:rsidRDefault="006A462B" w:rsidP="00863178">
      <w:pPr>
        <w:autoSpaceDE w:val="0"/>
        <w:autoSpaceDN w:val="0"/>
        <w:adjustRightInd w:val="0"/>
        <w:spacing w:after="0" w:line="240" w:lineRule="auto"/>
        <w:rPr>
          <w:rFonts w:ascii="Calibri-Bold" w:hAnsi="Calibri-Bold" w:cs="Calibri-Bold"/>
          <w:b/>
          <w:bCs/>
          <w:color w:val="000000"/>
          <w:sz w:val="36"/>
          <w:szCs w:val="36"/>
        </w:rPr>
      </w:pPr>
      <w:r>
        <w:rPr>
          <w:rFonts w:ascii="Calibri-Bold" w:hAnsi="Calibri-Bold" w:cs="Calibri-Bold"/>
          <w:b/>
          <w:bCs/>
          <w:color w:val="000000"/>
          <w:sz w:val="36"/>
          <w:szCs w:val="36"/>
        </w:rPr>
        <w:t>Transportation and Transfers</w:t>
      </w:r>
    </w:p>
    <w:p w14:paraId="335C88E2" w14:textId="77777777" w:rsidR="006A462B" w:rsidRPr="00EA3384" w:rsidRDefault="006A462B" w:rsidP="00863178">
      <w:pPr>
        <w:autoSpaceDE w:val="0"/>
        <w:autoSpaceDN w:val="0"/>
        <w:adjustRightInd w:val="0"/>
        <w:spacing w:after="0" w:line="240" w:lineRule="auto"/>
        <w:rPr>
          <w:rFonts w:ascii="Calibri-Bold" w:hAnsi="Calibri-Bold" w:cs="Calibri-Bold"/>
          <w:bCs/>
          <w:color w:val="000000"/>
        </w:rPr>
      </w:pPr>
    </w:p>
    <w:p w14:paraId="7FFC05B6" w14:textId="6F33CC78" w:rsidR="006A462B" w:rsidRDefault="006A462B" w:rsidP="00863178">
      <w:pPr>
        <w:autoSpaceDE w:val="0"/>
        <w:autoSpaceDN w:val="0"/>
        <w:adjustRightInd w:val="0"/>
        <w:spacing w:after="0" w:line="240" w:lineRule="auto"/>
        <w:rPr>
          <w:rFonts w:cs="Calibri-Bold"/>
          <w:bCs/>
          <w:color w:val="000000"/>
        </w:rPr>
      </w:pPr>
      <w:r>
        <w:rPr>
          <w:rFonts w:cs="Calibri-Bold"/>
          <w:bCs/>
          <w:color w:val="000000"/>
        </w:rPr>
        <w:t xml:space="preserve">Any transportation or transfer of radioactive materials must be approved by the RSC prior to being conducted. Transportation by vehicle will require additional HAZMAT training outside of the </w:t>
      </w:r>
      <w:r w:rsidR="00626632">
        <w:rPr>
          <w:rFonts w:cs="Calibri-Bold"/>
          <w:bCs/>
          <w:color w:val="000000"/>
        </w:rPr>
        <w:t>Open-Source</w:t>
      </w:r>
      <w:r>
        <w:rPr>
          <w:rFonts w:cs="Calibri-Bold"/>
          <w:bCs/>
          <w:color w:val="000000"/>
        </w:rPr>
        <w:t xml:space="preserve"> RAM training course. Contact the RSO for guidance on approval and additional training requirements.  </w:t>
      </w:r>
    </w:p>
    <w:p w14:paraId="02741F7E" w14:textId="77777777" w:rsidR="006A462B" w:rsidRPr="00EA3384" w:rsidRDefault="006A462B" w:rsidP="00863178">
      <w:pPr>
        <w:autoSpaceDE w:val="0"/>
        <w:autoSpaceDN w:val="0"/>
        <w:adjustRightInd w:val="0"/>
        <w:spacing w:after="0" w:line="240" w:lineRule="auto"/>
        <w:rPr>
          <w:rFonts w:ascii="Calibri-Bold" w:hAnsi="Calibri-Bold" w:cs="Calibri-Bold"/>
          <w:b/>
          <w:bCs/>
          <w:color w:val="000000"/>
        </w:rPr>
      </w:pPr>
    </w:p>
    <w:p w14:paraId="3BE8C85D" w14:textId="77777777" w:rsidR="006A462B" w:rsidRDefault="006A462B" w:rsidP="00863178">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sz w:val="36"/>
          <w:szCs w:val="36"/>
        </w:rPr>
        <w:t>Inspections</w:t>
      </w:r>
      <w:r>
        <w:rPr>
          <w:rFonts w:ascii="Calibri-Bold" w:hAnsi="Calibri-Bold" w:cs="Calibri-Bold"/>
          <w:b/>
          <w:bCs/>
          <w:color w:val="000000"/>
          <w:sz w:val="36"/>
          <w:szCs w:val="36"/>
        </w:rPr>
        <w:br/>
      </w:r>
    </w:p>
    <w:p w14:paraId="0CBDFD4F" w14:textId="77777777" w:rsidR="006A462B" w:rsidRDefault="006A462B" w:rsidP="00863178">
      <w:pPr>
        <w:autoSpaceDE w:val="0"/>
        <w:autoSpaceDN w:val="0"/>
        <w:adjustRightInd w:val="0"/>
        <w:spacing w:after="0" w:line="240" w:lineRule="auto"/>
        <w:rPr>
          <w:rFonts w:cs="Calibri-Bold"/>
          <w:bCs/>
          <w:color w:val="000000"/>
        </w:rPr>
      </w:pPr>
      <w:r>
        <w:rPr>
          <w:rFonts w:cs="Calibri-Bold"/>
          <w:bCs/>
          <w:color w:val="000000"/>
        </w:rPr>
        <w:t xml:space="preserve">Laboratory inspections are conducted three times a year. The inspection cycle consists of a self-inspection, an announced inspection and an unannounced inspection. Inspection criteria is available upon request. </w:t>
      </w:r>
    </w:p>
    <w:p w14:paraId="7276C72E" w14:textId="2308280F" w:rsidR="00F000B5" w:rsidRPr="00EA3384" w:rsidRDefault="00F000B5" w:rsidP="00863178">
      <w:pPr>
        <w:autoSpaceDE w:val="0"/>
        <w:autoSpaceDN w:val="0"/>
        <w:adjustRightInd w:val="0"/>
        <w:spacing w:after="0" w:line="240" w:lineRule="auto"/>
        <w:rPr>
          <w:rFonts w:ascii="Calibri-Bold" w:hAnsi="Calibri-Bold" w:cs="Calibri-Bold"/>
          <w:b/>
          <w:bCs/>
          <w:color w:val="000000"/>
        </w:rPr>
      </w:pPr>
    </w:p>
    <w:p w14:paraId="361439CA" w14:textId="00ABC69E" w:rsidR="005F60CD" w:rsidRPr="005F60CD" w:rsidRDefault="005F60CD" w:rsidP="00863178">
      <w:pPr>
        <w:autoSpaceDE w:val="0"/>
        <w:autoSpaceDN w:val="0"/>
        <w:adjustRightInd w:val="0"/>
        <w:spacing w:after="0" w:line="240" w:lineRule="auto"/>
        <w:rPr>
          <w:rFonts w:cs="Calibri-Bold"/>
          <w:b/>
          <w:bCs/>
          <w:color w:val="000000"/>
          <w:sz w:val="36"/>
          <w:szCs w:val="36"/>
        </w:rPr>
      </w:pPr>
      <w:r w:rsidRPr="005F60CD">
        <w:rPr>
          <w:rFonts w:cs="Calibri-Bold"/>
          <w:b/>
          <w:bCs/>
          <w:color w:val="000000"/>
          <w:sz w:val="36"/>
          <w:szCs w:val="36"/>
        </w:rPr>
        <w:t>Accidents, Incidents and Emergencies</w:t>
      </w:r>
    </w:p>
    <w:p w14:paraId="40F9CC94" w14:textId="77777777" w:rsidR="005F60CD" w:rsidRDefault="005F60CD" w:rsidP="00863178">
      <w:pPr>
        <w:autoSpaceDE w:val="0"/>
        <w:autoSpaceDN w:val="0"/>
        <w:adjustRightInd w:val="0"/>
        <w:spacing w:after="0" w:line="240" w:lineRule="auto"/>
        <w:rPr>
          <w:rFonts w:cs="Calibri-Bold"/>
          <w:b/>
          <w:bCs/>
          <w:color w:val="000000"/>
        </w:rPr>
      </w:pPr>
    </w:p>
    <w:p w14:paraId="711B0565" w14:textId="0E6583CD" w:rsidR="00EA3384" w:rsidRDefault="00EA3384" w:rsidP="00863178">
      <w:pPr>
        <w:autoSpaceDE w:val="0"/>
        <w:autoSpaceDN w:val="0"/>
        <w:adjustRightInd w:val="0"/>
        <w:spacing w:after="0" w:line="240" w:lineRule="auto"/>
        <w:rPr>
          <w:rFonts w:cs="Calibri-Bold"/>
          <w:bCs/>
          <w:color w:val="000000"/>
        </w:rPr>
      </w:pPr>
      <w:r>
        <w:rPr>
          <w:rFonts w:cs="Calibri-Bold"/>
          <w:bCs/>
          <w:color w:val="000000"/>
        </w:rPr>
        <w:t xml:space="preserve">Please reference the appendix on accidents, incidents and emergencies  </w:t>
      </w:r>
    </w:p>
    <w:p w14:paraId="7D312D3F" w14:textId="77777777" w:rsidR="00EA3384" w:rsidRDefault="00EA3384" w:rsidP="00863178">
      <w:pPr>
        <w:autoSpaceDE w:val="0"/>
        <w:autoSpaceDN w:val="0"/>
        <w:adjustRightInd w:val="0"/>
        <w:spacing w:after="0" w:line="240" w:lineRule="auto"/>
        <w:rPr>
          <w:rFonts w:cs="Calibri-Bold"/>
          <w:b/>
          <w:bCs/>
          <w:color w:val="000000"/>
        </w:rPr>
      </w:pPr>
    </w:p>
    <w:p w14:paraId="6EBC5403" w14:textId="0D671227" w:rsidR="005F60CD" w:rsidRDefault="005F60CD" w:rsidP="00863178">
      <w:pPr>
        <w:autoSpaceDE w:val="0"/>
        <w:autoSpaceDN w:val="0"/>
        <w:adjustRightInd w:val="0"/>
        <w:spacing w:after="0" w:line="240" w:lineRule="auto"/>
        <w:rPr>
          <w:rFonts w:cs="Calibri-Bold"/>
          <w:b/>
          <w:bCs/>
          <w:color w:val="000000"/>
          <w:sz w:val="36"/>
          <w:szCs w:val="36"/>
        </w:rPr>
      </w:pPr>
      <w:r w:rsidRPr="00EA3384">
        <w:rPr>
          <w:rFonts w:cs="Calibri-Bold"/>
          <w:b/>
          <w:bCs/>
          <w:color w:val="000000"/>
          <w:sz w:val="36"/>
          <w:szCs w:val="36"/>
        </w:rPr>
        <w:t>Spills</w:t>
      </w:r>
    </w:p>
    <w:p w14:paraId="46300FCD" w14:textId="77777777" w:rsidR="00EA3384" w:rsidRPr="00EA3384" w:rsidRDefault="00EA3384" w:rsidP="00863178">
      <w:pPr>
        <w:autoSpaceDE w:val="0"/>
        <w:autoSpaceDN w:val="0"/>
        <w:adjustRightInd w:val="0"/>
        <w:spacing w:after="0" w:line="240" w:lineRule="auto"/>
        <w:rPr>
          <w:rFonts w:cs="Calibri-Bold"/>
          <w:b/>
          <w:bCs/>
          <w:color w:val="000000"/>
        </w:rPr>
      </w:pPr>
    </w:p>
    <w:p w14:paraId="202B12A7" w14:textId="5E98FFDA" w:rsidR="00EA3384" w:rsidRPr="00EA3384" w:rsidRDefault="00EA3384" w:rsidP="00863178">
      <w:pPr>
        <w:autoSpaceDE w:val="0"/>
        <w:autoSpaceDN w:val="0"/>
        <w:adjustRightInd w:val="0"/>
        <w:spacing w:after="0" w:line="240" w:lineRule="auto"/>
        <w:rPr>
          <w:rFonts w:cs="Calibri-Bold"/>
          <w:b/>
          <w:bCs/>
          <w:color w:val="000000"/>
          <w:sz w:val="36"/>
          <w:szCs w:val="36"/>
        </w:rPr>
      </w:pPr>
      <w:r>
        <w:rPr>
          <w:rFonts w:cs="Calibri-Bold"/>
          <w:bCs/>
          <w:color w:val="000000"/>
        </w:rPr>
        <w:t xml:space="preserve">Please reference the appendix on managing spills </w:t>
      </w:r>
    </w:p>
    <w:p w14:paraId="49EFFA97" w14:textId="77777777" w:rsidR="005F60CD" w:rsidRDefault="005F60CD" w:rsidP="00863178">
      <w:pPr>
        <w:autoSpaceDE w:val="0"/>
        <w:autoSpaceDN w:val="0"/>
        <w:adjustRightInd w:val="0"/>
        <w:spacing w:after="0" w:line="240" w:lineRule="auto"/>
        <w:rPr>
          <w:rFonts w:cs="Calibri-Bold"/>
          <w:b/>
          <w:bCs/>
          <w:color w:val="000000"/>
        </w:rPr>
      </w:pPr>
    </w:p>
    <w:p w14:paraId="21AD3D28" w14:textId="77777777" w:rsidR="006A462B" w:rsidRDefault="006A462B" w:rsidP="00863178">
      <w:pPr>
        <w:autoSpaceDE w:val="0"/>
        <w:autoSpaceDN w:val="0"/>
        <w:adjustRightInd w:val="0"/>
        <w:spacing w:after="0" w:line="240" w:lineRule="auto"/>
        <w:rPr>
          <w:rFonts w:ascii="Calibri" w:hAnsi="Calibri" w:cs="Calibri"/>
          <w:color w:val="000000"/>
        </w:rPr>
      </w:pPr>
    </w:p>
    <w:p w14:paraId="218DA6FF" w14:textId="3AE1D517" w:rsidR="006A462B" w:rsidRDefault="006A462B" w:rsidP="00863178">
      <w:pPr>
        <w:spacing w:line="240" w:lineRule="auto"/>
        <w:rPr>
          <w:b/>
        </w:rPr>
      </w:pPr>
      <w:r>
        <w:rPr>
          <w:b/>
        </w:rPr>
        <w:br w:type="page"/>
      </w:r>
    </w:p>
    <w:p w14:paraId="1E4E9F29" w14:textId="3A7E219D" w:rsidR="00DD492B" w:rsidRPr="009D2C35" w:rsidRDefault="00DD492B" w:rsidP="00863178">
      <w:pPr>
        <w:spacing w:line="240" w:lineRule="auto"/>
        <w:jc w:val="center"/>
        <w:rPr>
          <w:b/>
          <w:sz w:val="36"/>
          <w:szCs w:val="36"/>
          <w:u w:val="single"/>
        </w:rPr>
      </w:pPr>
      <w:r w:rsidRPr="009D2C35">
        <w:rPr>
          <w:b/>
          <w:sz w:val="36"/>
          <w:szCs w:val="36"/>
          <w:u w:val="single"/>
        </w:rPr>
        <w:lastRenderedPageBreak/>
        <w:t>Appendix</w:t>
      </w:r>
      <w:r w:rsidR="009D2C35" w:rsidRPr="009D2C35">
        <w:rPr>
          <w:b/>
          <w:sz w:val="36"/>
          <w:szCs w:val="36"/>
          <w:u w:val="single"/>
        </w:rPr>
        <w:t xml:space="preserve"> B</w:t>
      </w:r>
      <w:r w:rsidRPr="009D2C35">
        <w:rPr>
          <w:b/>
          <w:sz w:val="36"/>
          <w:szCs w:val="36"/>
          <w:u w:val="single"/>
        </w:rPr>
        <w:t>: Additional Guidance and Best Practices for Open-Source Radioactive Material Users</w:t>
      </w:r>
    </w:p>
    <w:p w14:paraId="69E11A5D" w14:textId="77777777" w:rsidR="006A462B" w:rsidRDefault="006A462B" w:rsidP="00863178">
      <w:pPr>
        <w:autoSpaceDE w:val="0"/>
        <w:autoSpaceDN w:val="0"/>
        <w:adjustRightInd w:val="0"/>
        <w:spacing w:after="0" w:line="240" w:lineRule="auto"/>
        <w:rPr>
          <w:rFonts w:ascii="Calibri-Bold" w:hAnsi="Calibri-Bold" w:cs="Calibri-Bold"/>
          <w:b/>
          <w:bCs/>
          <w:color w:val="000000"/>
          <w:sz w:val="36"/>
          <w:szCs w:val="36"/>
        </w:rPr>
      </w:pPr>
      <w:r>
        <w:rPr>
          <w:rFonts w:ascii="Calibri-Bold" w:hAnsi="Calibri-Bold" w:cs="Calibri-Bold"/>
          <w:b/>
          <w:bCs/>
          <w:color w:val="000000"/>
          <w:sz w:val="36"/>
          <w:szCs w:val="36"/>
        </w:rPr>
        <w:t>Sealed Source RAM</w:t>
      </w:r>
    </w:p>
    <w:p w14:paraId="7BBD5492" w14:textId="77777777" w:rsidR="006A462B" w:rsidRDefault="006A462B" w:rsidP="00863178">
      <w:pPr>
        <w:autoSpaceDE w:val="0"/>
        <w:autoSpaceDN w:val="0"/>
        <w:adjustRightInd w:val="0"/>
        <w:spacing w:after="0" w:line="240" w:lineRule="auto"/>
        <w:rPr>
          <w:rFonts w:ascii="Calibri" w:hAnsi="Calibri" w:cs="Calibri"/>
          <w:color w:val="000000"/>
        </w:rPr>
      </w:pPr>
    </w:p>
    <w:p w14:paraId="29626FBC" w14:textId="77777777" w:rsidR="006A462B" w:rsidRDefault="006A462B" w:rsidP="00863178">
      <w:pPr>
        <w:autoSpaceDE w:val="0"/>
        <w:autoSpaceDN w:val="0"/>
        <w:adjustRightInd w:val="0"/>
        <w:spacing w:after="0" w:line="240" w:lineRule="auto"/>
      </w:pPr>
      <w:r>
        <w:rPr>
          <w:rStyle w:val="Emphasis"/>
        </w:rPr>
        <w:t>Sealed source</w:t>
      </w:r>
      <w:r>
        <w:t xml:space="preserve"> means any byproduct material that is encased in a capsule designed to prevent leakage or escape of the byproduct material.</w:t>
      </w:r>
    </w:p>
    <w:p w14:paraId="40653B2A" w14:textId="77777777" w:rsidR="006A462B" w:rsidRDefault="006A462B" w:rsidP="00863178">
      <w:pPr>
        <w:autoSpaceDE w:val="0"/>
        <w:autoSpaceDN w:val="0"/>
        <w:adjustRightInd w:val="0"/>
        <w:spacing w:after="0" w:line="240" w:lineRule="auto"/>
      </w:pPr>
    </w:p>
    <w:p w14:paraId="069B991F" w14:textId="77777777" w:rsidR="006A462B" w:rsidRDefault="006A462B" w:rsidP="00863178">
      <w:pPr>
        <w:autoSpaceDE w:val="0"/>
        <w:autoSpaceDN w:val="0"/>
        <w:adjustRightInd w:val="0"/>
        <w:spacing w:after="0" w:line="240" w:lineRule="auto"/>
        <w:rPr>
          <w:rFonts w:cs="Calibri-Bold"/>
          <w:b/>
          <w:bCs/>
          <w:color w:val="000000"/>
        </w:rPr>
      </w:pPr>
      <w:r w:rsidRPr="005E6539">
        <w:rPr>
          <w:rFonts w:cs="Calibri-Bold"/>
          <w:b/>
          <w:bCs/>
          <w:color w:val="000000"/>
        </w:rPr>
        <w:t>Exposure Control</w:t>
      </w:r>
    </w:p>
    <w:p w14:paraId="1A4DEC17" w14:textId="77777777" w:rsidR="006A462B" w:rsidRPr="005E6539" w:rsidRDefault="006A462B" w:rsidP="00863178">
      <w:pPr>
        <w:autoSpaceDE w:val="0"/>
        <w:autoSpaceDN w:val="0"/>
        <w:adjustRightInd w:val="0"/>
        <w:spacing w:after="0" w:line="240" w:lineRule="auto"/>
        <w:rPr>
          <w:rFonts w:cs="Calibri-Bold"/>
          <w:b/>
          <w:bCs/>
          <w:color w:val="000000"/>
        </w:rPr>
      </w:pPr>
    </w:p>
    <w:p w14:paraId="3A67002E" w14:textId="0FD1CE22" w:rsidR="006A462B" w:rsidRDefault="006A462B" w:rsidP="00863178">
      <w:pPr>
        <w:pStyle w:val="ListParagraph"/>
        <w:numPr>
          <w:ilvl w:val="0"/>
          <w:numId w:val="26"/>
        </w:numPr>
        <w:autoSpaceDE w:val="0"/>
        <w:autoSpaceDN w:val="0"/>
        <w:adjustRightInd w:val="0"/>
        <w:spacing w:after="0" w:line="240" w:lineRule="auto"/>
        <w:rPr>
          <w:rFonts w:cs="Calibri-Bold"/>
          <w:bCs/>
          <w:color w:val="000000"/>
        </w:rPr>
      </w:pPr>
      <w:r w:rsidRPr="005E6539">
        <w:rPr>
          <w:rFonts w:cs="Calibri-Bold"/>
          <w:bCs/>
          <w:color w:val="000000"/>
        </w:rPr>
        <w:t>Shielding materials must be available for specific isotopes used in the lab. Use lead shielding for gamma emitters; Plexiglas</w:t>
      </w:r>
      <w:r w:rsidR="00C763CA">
        <w:rPr>
          <w:rFonts w:cs="Calibri-Bold"/>
          <w:bCs/>
          <w:color w:val="000000"/>
        </w:rPr>
        <w:t>s</w:t>
      </w:r>
      <w:r w:rsidRPr="005E6539">
        <w:rPr>
          <w:rFonts w:cs="Calibri-Bold"/>
          <w:bCs/>
          <w:color w:val="000000"/>
        </w:rPr>
        <w:t xml:space="preserve"> for high energy beta emitters. </w:t>
      </w:r>
    </w:p>
    <w:p w14:paraId="1C7EA5AD" w14:textId="77777777" w:rsidR="006A462B" w:rsidRPr="005E6539" w:rsidRDefault="006A462B" w:rsidP="00863178">
      <w:pPr>
        <w:pStyle w:val="ListParagraph"/>
        <w:numPr>
          <w:ilvl w:val="0"/>
          <w:numId w:val="26"/>
        </w:numPr>
        <w:autoSpaceDE w:val="0"/>
        <w:autoSpaceDN w:val="0"/>
        <w:adjustRightInd w:val="0"/>
        <w:spacing w:after="0" w:line="240" w:lineRule="auto"/>
        <w:rPr>
          <w:rFonts w:cs="Calibri-Bold"/>
          <w:bCs/>
          <w:color w:val="000000"/>
        </w:rPr>
      </w:pPr>
      <w:r w:rsidRPr="005E6539">
        <w:rPr>
          <w:rFonts w:cs="Calibri-Bold"/>
          <w:bCs/>
          <w:color w:val="000000"/>
        </w:rPr>
        <w:t xml:space="preserve">Radioactive materials must be adequately shielded on all sides to maintain exposures at less than 2 mR/hr at </w:t>
      </w:r>
      <w:r>
        <w:rPr>
          <w:rFonts w:cs="Calibri-Bold"/>
          <w:bCs/>
          <w:color w:val="000000"/>
        </w:rPr>
        <w:t>30 cm</w:t>
      </w:r>
      <w:r w:rsidRPr="005E6539">
        <w:rPr>
          <w:rFonts w:cs="Calibri-Bold"/>
          <w:bCs/>
          <w:color w:val="000000"/>
        </w:rPr>
        <w:t xml:space="preserve"> from the source.</w:t>
      </w:r>
    </w:p>
    <w:p w14:paraId="41A6A3D5" w14:textId="77777777" w:rsidR="006A462B" w:rsidRPr="00403A34" w:rsidRDefault="006A462B" w:rsidP="00863178">
      <w:pPr>
        <w:pStyle w:val="ListParagraph"/>
        <w:numPr>
          <w:ilvl w:val="0"/>
          <w:numId w:val="26"/>
        </w:numPr>
        <w:autoSpaceDE w:val="0"/>
        <w:autoSpaceDN w:val="0"/>
        <w:adjustRightInd w:val="0"/>
        <w:spacing w:after="0" w:line="240" w:lineRule="auto"/>
        <w:rPr>
          <w:rFonts w:cs="Calibri-Bold"/>
          <w:bCs/>
          <w:color w:val="000000"/>
        </w:rPr>
      </w:pPr>
      <w:r w:rsidRPr="00403A34">
        <w:rPr>
          <w:rFonts w:cs="Arial"/>
          <w:szCs w:val="20"/>
        </w:rPr>
        <w:t>If applicable, w</w:t>
      </w:r>
      <w:r w:rsidRPr="00403A34">
        <w:rPr>
          <w:rFonts w:cs="Arial"/>
          <w:spacing w:val="-3"/>
          <w:szCs w:val="20"/>
        </w:rPr>
        <w:t>e</w:t>
      </w:r>
      <w:r w:rsidRPr="00403A34">
        <w:rPr>
          <w:rFonts w:cs="Arial"/>
          <w:szCs w:val="20"/>
        </w:rPr>
        <w:t>ar</w:t>
      </w:r>
      <w:r w:rsidRPr="00403A34">
        <w:rPr>
          <w:rFonts w:cs="Arial"/>
          <w:spacing w:val="-4"/>
          <w:szCs w:val="20"/>
        </w:rPr>
        <w:t xml:space="preserve"> </w:t>
      </w:r>
      <w:r w:rsidRPr="00403A34">
        <w:rPr>
          <w:rFonts w:cs="Arial"/>
          <w:spacing w:val="2"/>
          <w:szCs w:val="20"/>
        </w:rPr>
        <w:t>f</w:t>
      </w:r>
      <w:r w:rsidRPr="00403A34">
        <w:rPr>
          <w:rFonts w:cs="Arial"/>
          <w:szCs w:val="20"/>
        </w:rPr>
        <w:t>ilm</w:t>
      </w:r>
      <w:r w:rsidRPr="00403A34">
        <w:rPr>
          <w:rFonts w:cs="Arial"/>
          <w:spacing w:val="3"/>
          <w:szCs w:val="20"/>
        </w:rPr>
        <w:t xml:space="preserve"> </w:t>
      </w:r>
      <w:r w:rsidRPr="00403A34">
        <w:rPr>
          <w:rFonts w:cs="Arial"/>
          <w:szCs w:val="20"/>
        </w:rPr>
        <w:t>badges</w:t>
      </w:r>
      <w:r w:rsidRPr="00403A34">
        <w:rPr>
          <w:rFonts w:cs="Arial"/>
          <w:spacing w:val="-6"/>
          <w:szCs w:val="20"/>
        </w:rPr>
        <w:t xml:space="preserve"> </w:t>
      </w:r>
      <w:r w:rsidRPr="00403A34">
        <w:rPr>
          <w:rFonts w:cs="Arial"/>
          <w:szCs w:val="20"/>
        </w:rPr>
        <w:t>at a</w:t>
      </w:r>
      <w:r w:rsidRPr="00403A34">
        <w:rPr>
          <w:rFonts w:cs="Arial"/>
          <w:spacing w:val="1"/>
          <w:szCs w:val="20"/>
        </w:rPr>
        <w:t>l</w:t>
      </w:r>
      <w:r w:rsidRPr="00403A34">
        <w:rPr>
          <w:rFonts w:cs="Arial"/>
          <w:szCs w:val="20"/>
        </w:rPr>
        <w:t>l</w:t>
      </w:r>
      <w:r w:rsidRPr="00403A34">
        <w:rPr>
          <w:rFonts w:cs="Arial"/>
          <w:spacing w:val="-2"/>
          <w:szCs w:val="20"/>
        </w:rPr>
        <w:t xml:space="preserve"> </w:t>
      </w:r>
      <w:r w:rsidRPr="00403A34">
        <w:rPr>
          <w:rFonts w:cs="Arial"/>
          <w:szCs w:val="20"/>
        </w:rPr>
        <w:t>ti</w:t>
      </w:r>
      <w:r w:rsidRPr="00403A34">
        <w:rPr>
          <w:rFonts w:cs="Arial"/>
          <w:spacing w:val="4"/>
          <w:szCs w:val="20"/>
        </w:rPr>
        <w:t>m</w:t>
      </w:r>
      <w:r w:rsidRPr="00403A34">
        <w:rPr>
          <w:rFonts w:cs="Arial"/>
          <w:szCs w:val="20"/>
        </w:rPr>
        <w:t>es wh</w:t>
      </w:r>
      <w:r w:rsidRPr="00403A34">
        <w:rPr>
          <w:rFonts w:cs="Arial"/>
          <w:spacing w:val="1"/>
          <w:szCs w:val="20"/>
        </w:rPr>
        <w:t>i</w:t>
      </w:r>
      <w:r w:rsidRPr="00403A34">
        <w:rPr>
          <w:rFonts w:cs="Arial"/>
          <w:spacing w:val="-1"/>
          <w:szCs w:val="20"/>
        </w:rPr>
        <w:t>l</w:t>
      </w:r>
      <w:r w:rsidRPr="00403A34">
        <w:rPr>
          <w:rFonts w:cs="Arial"/>
          <w:szCs w:val="20"/>
        </w:rPr>
        <w:t>e</w:t>
      </w:r>
      <w:r w:rsidRPr="00403A34">
        <w:rPr>
          <w:rFonts w:cs="Arial"/>
          <w:spacing w:val="-1"/>
          <w:szCs w:val="20"/>
        </w:rPr>
        <w:t xml:space="preserve"> </w:t>
      </w:r>
      <w:r w:rsidRPr="00403A34">
        <w:rPr>
          <w:rFonts w:cs="Arial"/>
          <w:szCs w:val="20"/>
        </w:rPr>
        <w:t>in a</w:t>
      </w:r>
      <w:r w:rsidRPr="00403A34">
        <w:rPr>
          <w:rFonts w:cs="Arial"/>
          <w:spacing w:val="1"/>
          <w:szCs w:val="20"/>
        </w:rPr>
        <w:t>r</w:t>
      </w:r>
      <w:r w:rsidRPr="00403A34">
        <w:rPr>
          <w:rFonts w:cs="Arial"/>
          <w:szCs w:val="20"/>
        </w:rPr>
        <w:t>eas</w:t>
      </w:r>
      <w:r w:rsidRPr="00403A34">
        <w:rPr>
          <w:rFonts w:cs="Arial"/>
          <w:spacing w:val="2"/>
          <w:szCs w:val="20"/>
        </w:rPr>
        <w:t xml:space="preserve"> </w:t>
      </w:r>
      <w:r w:rsidRPr="00403A34">
        <w:rPr>
          <w:rFonts w:cs="Arial"/>
          <w:spacing w:val="-2"/>
          <w:szCs w:val="20"/>
        </w:rPr>
        <w:t>w</w:t>
      </w:r>
      <w:r w:rsidRPr="00403A34">
        <w:rPr>
          <w:rFonts w:cs="Arial"/>
          <w:spacing w:val="2"/>
          <w:szCs w:val="20"/>
        </w:rPr>
        <w:t>h</w:t>
      </w:r>
      <w:r w:rsidRPr="00403A34">
        <w:rPr>
          <w:rFonts w:cs="Arial"/>
          <w:szCs w:val="20"/>
        </w:rPr>
        <w:t>e</w:t>
      </w:r>
      <w:r w:rsidRPr="00403A34">
        <w:rPr>
          <w:rFonts w:cs="Arial"/>
          <w:spacing w:val="1"/>
          <w:szCs w:val="20"/>
        </w:rPr>
        <w:t>r</w:t>
      </w:r>
      <w:r w:rsidRPr="00403A34">
        <w:rPr>
          <w:rFonts w:cs="Arial"/>
          <w:szCs w:val="20"/>
        </w:rPr>
        <w:t>e</w:t>
      </w:r>
      <w:r w:rsidRPr="00403A34">
        <w:rPr>
          <w:rFonts w:cs="Arial"/>
          <w:spacing w:val="-2"/>
          <w:szCs w:val="20"/>
        </w:rPr>
        <w:t xml:space="preserve"> </w:t>
      </w:r>
      <w:r w:rsidRPr="00403A34">
        <w:rPr>
          <w:rFonts w:cs="Arial"/>
          <w:spacing w:val="1"/>
          <w:szCs w:val="20"/>
        </w:rPr>
        <w:t>r</w:t>
      </w:r>
      <w:r w:rsidRPr="00403A34">
        <w:rPr>
          <w:rFonts w:cs="Arial"/>
          <w:szCs w:val="20"/>
        </w:rPr>
        <w:t>a</w:t>
      </w:r>
      <w:r w:rsidRPr="00403A34">
        <w:rPr>
          <w:rFonts w:cs="Arial"/>
          <w:spacing w:val="2"/>
          <w:szCs w:val="20"/>
        </w:rPr>
        <w:t>d</w:t>
      </w:r>
      <w:r w:rsidRPr="00403A34">
        <w:rPr>
          <w:rFonts w:cs="Arial"/>
          <w:spacing w:val="-1"/>
          <w:szCs w:val="20"/>
        </w:rPr>
        <w:t>i</w:t>
      </w:r>
      <w:r w:rsidRPr="00403A34">
        <w:rPr>
          <w:rFonts w:cs="Arial"/>
          <w:szCs w:val="20"/>
        </w:rPr>
        <w:t>oa</w:t>
      </w:r>
      <w:r w:rsidRPr="00403A34">
        <w:rPr>
          <w:rFonts w:cs="Arial"/>
          <w:spacing w:val="1"/>
          <w:szCs w:val="20"/>
        </w:rPr>
        <w:t>c</w:t>
      </w:r>
      <w:r w:rsidRPr="00403A34">
        <w:rPr>
          <w:rFonts w:cs="Arial"/>
          <w:spacing w:val="2"/>
          <w:szCs w:val="20"/>
        </w:rPr>
        <w:t>t</w:t>
      </w:r>
      <w:r w:rsidRPr="00403A34">
        <w:rPr>
          <w:rFonts w:cs="Arial"/>
          <w:spacing w:val="-1"/>
          <w:szCs w:val="20"/>
        </w:rPr>
        <w:t>i</w:t>
      </w:r>
      <w:r w:rsidRPr="00403A34">
        <w:rPr>
          <w:rFonts w:cs="Arial"/>
          <w:spacing w:val="1"/>
          <w:szCs w:val="20"/>
        </w:rPr>
        <w:t>v</w:t>
      </w:r>
      <w:r w:rsidRPr="00403A34">
        <w:rPr>
          <w:rFonts w:cs="Arial"/>
          <w:szCs w:val="20"/>
        </w:rPr>
        <w:t>e</w:t>
      </w:r>
      <w:r w:rsidRPr="00403A34">
        <w:rPr>
          <w:rFonts w:cs="Arial"/>
          <w:spacing w:val="-2"/>
          <w:szCs w:val="20"/>
        </w:rPr>
        <w:t xml:space="preserve"> </w:t>
      </w:r>
      <w:r w:rsidRPr="00403A34">
        <w:rPr>
          <w:rFonts w:cs="Arial"/>
          <w:spacing w:val="4"/>
          <w:szCs w:val="20"/>
        </w:rPr>
        <w:t>m</w:t>
      </w:r>
      <w:r w:rsidRPr="00403A34">
        <w:rPr>
          <w:rFonts w:cs="Arial"/>
          <w:szCs w:val="20"/>
        </w:rPr>
        <w:t>ate</w:t>
      </w:r>
      <w:r w:rsidRPr="00403A34">
        <w:rPr>
          <w:rFonts w:cs="Arial"/>
          <w:spacing w:val="1"/>
          <w:szCs w:val="20"/>
        </w:rPr>
        <w:t>r</w:t>
      </w:r>
      <w:r w:rsidRPr="00403A34">
        <w:rPr>
          <w:rFonts w:cs="Arial"/>
          <w:spacing w:val="-1"/>
          <w:szCs w:val="20"/>
        </w:rPr>
        <w:t>i</w:t>
      </w:r>
      <w:r w:rsidRPr="00403A34">
        <w:rPr>
          <w:rFonts w:cs="Arial"/>
          <w:szCs w:val="20"/>
        </w:rPr>
        <w:t>als</w:t>
      </w:r>
      <w:r w:rsidRPr="00403A34">
        <w:rPr>
          <w:rFonts w:cs="Arial"/>
          <w:spacing w:val="-1"/>
          <w:szCs w:val="20"/>
        </w:rPr>
        <w:t xml:space="preserve"> </w:t>
      </w:r>
      <w:r w:rsidRPr="00403A34">
        <w:rPr>
          <w:rFonts w:cs="Arial"/>
          <w:szCs w:val="20"/>
        </w:rPr>
        <w:t>a</w:t>
      </w:r>
      <w:r w:rsidRPr="00403A34">
        <w:rPr>
          <w:rFonts w:cs="Arial"/>
          <w:spacing w:val="1"/>
          <w:szCs w:val="20"/>
        </w:rPr>
        <w:t>r</w:t>
      </w:r>
      <w:r w:rsidRPr="00403A34">
        <w:rPr>
          <w:rFonts w:cs="Arial"/>
          <w:szCs w:val="20"/>
        </w:rPr>
        <w:t>e</w:t>
      </w:r>
      <w:r w:rsidRPr="00403A34">
        <w:rPr>
          <w:rFonts w:cs="Arial"/>
          <w:spacing w:val="1"/>
          <w:szCs w:val="20"/>
        </w:rPr>
        <w:t xml:space="preserve"> </w:t>
      </w:r>
      <w:r w:rsidRPr="00403A34">
        <w:rPr>
          <w:rFonts w:cs="Arial"/>
          <w:szCs w:val="20"/>
        </w:rPr>
        <w:t>u</w:t>
      </w:r>
      <w:r w:rsidRPr="00403A34">
        <w:rPr>
          <w:rFonts w:cs="Arial"/>
          <w:spacing w:val="1"/>
          <w:szCs w:val="20"/>
        </w:rPr>
        <w:t>s</w:t>
      </w:r>
      <w:r w:rsidRPr="00403A34">
        <w:rPr>
          <w:rFonts w:cs="Arial"/>
          <w:szCs w:val="20"/>
        </w:rPr>
        <w:t>ed</w:t>
      </w:r>
      <w:r w:rsidRPr="00403A34">
        <w:rPr>
          <w:rFonts w:cs="Arial"/>
          <w:spacing w:val="1"/>
          <w:szCs w:val="20"/>
        </w:rPr>
        <w:t xml:space="preserve"> </w:t>
      </w:r>
      <w:r w:rsidRPr="00403A34">
        <w:rPr>
          <w:rFonts w:cs="Arial"/>
          <w:szCs w:val="20"/>
        </w:rPr>
        <w:t xml:space="preserve">or </w:t>
      </w:r>
      <w:r w:rsidRPr="00403A34">
        <w:rPr>
          <w:rFonts w:cs="Arial"/>
          <w:spacing w:val="1"/>
          <w:szCs w:val="20"/>
        </w:rPr>
        <w:t>s</w:t>
      </w:r>
      <w:r w:rsidRPr="00403A34">
        <w:rPr>
          <w:rFonts w:cs="Arial"/>
          <w:szCs w:val="20"/>
        </w:rPr>
        <w:t>to</w:t>
      </w:r>
      <w:r w:rsidRPr="00403A34">
        <w:rPr>
          <w:rFonts w:cs="Arial"/>
          <w:spacing w:val="1"/>
          <w:szCs w:val="20"/>
        </w:rPr>
        <w:t>r</w:t>
      </w:r>
      <w:r w:rsidRPr="00403A34">
        <w:rPr>
          <w:rFonts w:cs="Arial"/>
          <w:szCs w:val="20"/>
        </w:rPr>
        <w:t>ed.</w:t>
      </w:r>
      <w:r w:rsidRPr="00403A34">
        <w:rPr>
          <w:rFonts w:cs="Arial"/>
          <w:spacing w:val="2"/>
          <w:szCs w:val="20"/>
        </w:rPr>
        <w:t xml:space="preserve"> </w:t>
      </w:r>
      <w:r w:rsidRPr="00403A34">
        <w:rPr>
          <w:rFonts w:cs="Arial"/>
          <w:szCs w:val="20"/>
        </w:rPr>
        <w:t>Ba</w:t>
      </w:r>
      <w:r w:rsidRPr="00403A34">
        <w:rPr>
          <w:rFonts w:cs="Arial"/>
          <w:spacing w:val="2"/>
          <w:szCs w:val="20"/>
        </w:rPr>
        <w:t>d</w:t>
      </w:r>
      <w:r w:rsidRPr="00403A34">
        <w:rPr>
          <w:rFonts w:cs="Arial"/>
          <w:szCs w:val="20"/>
        </w:rPr>
        <w:t>ges</w:t>
      </w:r>
      <w:r w:rsidRPr="00403A34">
        <w:rPr>
          <w:rFonts w:cs="Arial"/>
          <w:spacing w:val="-1"/>
          <w:szCs w:val="20"/>
        </w:rPr>
        <w:t xml:space="preserve"> </w:t>
      </w:r>
      <w:r w:rsidRPr="00403A34">
        <w:rPr>
          <w:rFonts w:cs="Arial"/>
          <w:spacing w:val="1"/>
          <w:szCs w:val="20"/>
        </w:rPr>
        <w:t>s</w:t>
      </w:r>
      <w:r w:rsidRPr="00403A34">
        <w:rPr>
          <w:rFonts w:cs="Arial"/>
          <w:szCs w:val="20"/>
        </w:rPr>
        <w:t>ho</w:t>
      </w:r>
      <w:r w:rsidRPr="00403A34">
        <w:rPr>
          <w:rFonts w:cs="Arial"/>
          <w:spacing w:val="2"/>
          <w:szCs w:val="20"/>
        </w:rPr>
        <w:t>u</w:t>
      </w:r>
      <w:r w:rsidRPr="00403A34">
        <w:rPr>
          <w:rFonts w:cs="Arial"/>
          <w:szCs w:val="20"/>
        </w:rPr>
        <w:t>ld</w:t>
      </w:r>
      <w:r w:rsidRPr="00403A34">
        <w:rPr>
          <w:rFonts w:cs="Arial"/>
          <w:spacing w:val="1"/>
          <w:szCs w:val="20"/>
        </w:rPr>
        <w:t xml:space="preserve"> </w:t>
      </w:r>
      <w:r w:rsidRPr="00403A34">
        <w:rPr>
          <w:rFonts w:cs="Arial"/>
          <w:szCs w:val="20"/>
        </w:rPr>
        <w:t>be wo</w:t>
      </w:r>
      <w:r w:rsidRPr="00403A34">
        <w:rPr>
          <w:rFonts w:cs="Arial"/>
          <w:spacing w:val="1"/>
          <w:szCs w:val="20"/>
        </w:rPr>
        <w:t>r</w:t>
      </w:r>
      <w:r w:rsidRPr="00403A34">
        <w:rPr>
          <w:rFonts w:cs="Arial"/>
          <w:szCs w:val="20"/>
        </w:rPr>
        <w:t>n</w:t>
      </w:r>
      <w:r w:rsidRPr="00403A34">
        <w:rPr>
          <w:rFonts w:cs="Arial"/>
          <w:spacing w:val="-4"/>
          <w:szCs w:val="20"/>
        </w:rPr>
        <w:t xml:space="preserve"> </w:t>
      </w:r>
      <w:r w:rsidRPr="00403A34">
        <w:rPr>
          <w:rFonts w:cs="Arial"/>
          <w:szCs w:val="20"/>
        </w:rPr>
        <w:t>at</w:t>
      </w:r>
      <w:r w:rsidRPr="00403A34">
        <w:rPr>
          <w:rFonts w:cs="Arial"/>
          <w:spacing w:val="-3"/>
          <w:szCs w:val="20"/>
        </w:rPr>
        <w:t xml:space="preserve"> </w:t>
      </w:r>
      <w:r w:rsidRPr="00403A34">
        <w:rPr>
          <w:rFonts w:cs="Arial"/>
          <w:spacing w:val="1"/>
          <w:szCs w:val="20"/>
        </w:rPr>
        <w:t>c</w:t>
      </w:r>
      <w:r w:rsidRPr="00403A34">
        <w:rPr>
          <w:rFonts w:cs="Arial"/>
          <w:spacing w:val="2"/>
          <w:szCs w:val="20"/>
        </w:rPr>
        <w:t>h</w:t>
      </w:r>
      <w:r w:rsidRPr="00403A34">
        <w:rPr>
          <w:rFonts w:cs="Arial"/>
          <w:szCs w:val="20"/>
        </w:rPr>
        <w:t>e</w:t>
      </w:r>
      <w:r w:rsidRPr="00403A34">
        <w:rPr>
          <w:rFonts w:cs="Arial"/>
          <w:spacing w:val="1"/>
          <w:szCs w:val="20"/>
        </w:rPr>
        <w:t>s</w:t>
      </w:r>
      <w:r w:rsidRPr="00403A34">
        <w:rPr>
          <w:rFonts w:cs="Arial"/>
          <w:szCs w:val="20"/>
        </w:rPr>
        <w:t>t</w:t>
      </w:r>
      <w:r w:rsidRPr="00403A34">
        <w:rPr>
          <w:rFonts w:cs="Arial"/>
          <w:spacing w:val="-1"/>
          <w:szCs w:val="20"/>
        </w:rPr>
        <w:t xml:space="preserve"> </w:t>
      </w:r>
      <w:r w:rsidRPr="00403A34">
        <w:rPr>
          <w:rFonts w:cs="Arial"/>
          <w:szCs w:val="20"/>
        </w:rPr>
        <w:t>or</w:t>
      </w:r>
      <w:r w:rsidRPr="00403A34">
        <w:rPr>
          <w:rFonts w:cs="Arial"/>
          <w:spacing w:val="1"/>
          <w:szCs w:val="20"/>
        </w:rPr>
        <w:t xml:space="preserve"> </w:t>
      </w:r>
      <w:r w:rsidRPr="00403A34">
        <w:rPr>
          <w:rFonts w:cs="Arial"/>
          <w:szCs w:val="20"/>
        </w:rPr>
        <w:t>wai</w:t>
      </w:r>
      <w:r w:rsidRPr="00403A34">
        <w:rPr>
          <w:rFonts w:cs="Arial"/>
          <w:spacing w:val="1"/>
          <w:szCs w:val="20"/>
        </w:rPr>
        <w:t>s</w:t>
      </w:r>
      <w:r w:rsidRPr="00403A34">
        <w:rPr>
          <w:rFonts w:cs="Arial"/>
          <w:szCs w:val="20"/>
        </w:rPr>
        <w:t>t</w:t>
      </w:r>
      <w:r w:rsidRPr="00403A34">
        <w:rPr>
          <w:rFonts w:cs="Arial"/>
          <w:spacing w:val="-1"/>
          <w:szCs w:val="20"/>
        </w:rPr>
        <w:t xml:space="preserve"> </w:t>
      </w:r>
      <w:r w:rsidRPr="00403A34">
        <w:rPr>
          <w:rFonts w:cs="Arial"/>
          <w:szCs w:val="20"/>
        </w:rPr>
        <w:t>l</w:t>
      </w:r>
      <w:r w:rsidRPr="00403A34">
        <w:rPr>
          <w:rFonts w:cs="Arial"/>
          <w:spacing w:val="2"/>
          <w:szCs w:val="20"/>
        </w:rPr>
        <w:t>e</w:t>
      </w:r>
      <w:r w:rsidRPr="00403A34">
        <w:rPr>
          <w:rFonts w:cs="Arial"/>
          <w:szCs w:val="20"/>
        </w:rPr>
        <w:t>ve</w:t>
      </w:r>
      <w:r w:rsidRPr="00403A34">
        <w:rPr>
          <w:rFonts w:cs="Arial"/>
          <w:spacing w:val="1"/>
          <w:szCs w:val="20"/>
        </w:rPr>
        <w:t>l</w:t>
      </w:r>
      <w:r w:rsidRPr="00403A34">
        <w:rPr>
          <w:rFonts w:cs="Arial"/>
          <w:szCs w:val="20"/>
        </w:rPr>
        <w:t>.</w:t>
      </w:r>
      <w:r w:rsidRPr="00403A34">
        <w:rPr>
          <w:rFonts w:cs="Arial"/>
          <w:spacing w:val="-5"/>
          <w:szCs w:val="20"/>
        </w:rPr>
        <w:t xml:space="preserve"> </w:t>
      </w:r>
      <w:r w:rsidRPr="00403A34">
        <w:rPr>
          <w:rFonts w:cs="Arial"/>
          <w:spacing w:val="9"/>
          <w:szCs w:val="20"/>
        </w:rPr>
        <w:t>W</w:t>
      </w:r>
      <w:r w:rsidRPr="00403A34">
        <w:rPr>
          <w:rFonts w:cs="Arial"/>
          <w:szCs w:val="20"/>
        </w:rPr>
        <w:t>hen</w:t>
      </w:r>
      <w:r w:rsidRPr="00403A34">
        <w:rPr>
          <w:rFonts w:cs="Arial"/>
          <w:spacing w:val="-3"/>
          <w:szCs w:val="20"/>
        </w:rPr>
        <w:t xml:space="preserve"> </w:t>
      </w:r>
      <w:r w:rsidRPr="00403A34">
        <w:rPr>
          <w:rFonts w:cs="Arial"/>
          <w:spacing w:val="2"/>
          <w:szCs w:val="20"/>
        </w:rPr>
        <w:t>f</w:t>
      </w:r>
      <w:r w:rsidRPr="00403A34">
        <w:rPr>
          <w:rFonts w:cs="Arial"/>
          <w:szCs w:val="20"/>
        </w:rPr>
        <w:t>ilm</w:t>
      </w:r>
      <w:r w:rsidRPr="00403A34">
        <w:rPr>
          <w:rFonts w:cs="Arial"/>
          <w:spacing w:val="3"/>
          <w:szCs w:val="20"/>
        </w:rPr>
        <w:t xml:space="preserve"> </w:t>
      </w:r>
      <w:r w:rsidRPr="00403A34">
        <w:rPr>
          <w:rFonts w:cs="Arial"/>
          <w:szCs w:val="20"/>
        </w:rPr>
        <w:t>badges</w:t>
      </w:r>
      <w:r w:rsidRPr="00403A34">
        <w:rPr>
          <w:rFonts w:cs="Arial"/>
          <w:spacing w:val="-6"/>
          <w:szCs w:val="20"/>
        </w:rPr>
        <w:t xml:space="preserve"> </w:t>
      </w:r>
      <w:r w:rsidRPr="00403A34">
        <w:rPr>
          <w:rFonts w:cs="Arial"/>
          <w:szCs w:val="20"/>
        </w:rPr>
        <w:t>a</w:t>
      </w:r>
      <w:r w:rsidRPr="00403A34">
        <w:rPr>
          <w:rFonts w:cs="Arial"/>
          <w:spacing w:val="1"/>
          <w:szCs w:val="20"/>
        </w:rPr>
        <w:t>r</w:t>
      </w:r>
      <w:r w:rsidRPr="00403A34">
        <w:rPr>
          <w:rFonts w:cs="Arial"/>
          <w:szCs w:val="20"/>
        </w:rPr>
        <w:t>e</w:t>
      </w:r>
      <w:r w:rsidRPr="00403A34">
        <w:rPr>
          <w:rFonts w:cs="Arial"/>
          <w:spacing w:val="-2"/>
          <w:szCs w:val="20"/>
        </w:rPr>
        <w:t xml:space="preserve"> </w:t>
      </w:r>
      <w:r w:rsidRPr="00403A34">
        <w:rPr>
          <w:rFonts w:cs="Arial"/>
          <w:spacing w:val="2"/>
          <w:szCs w:val="20"/>
        </w:rPr>
        <w:t>n</w:t>
      </w:r>
      <w:r w:rsidRPr="00403A34">
        <w:rPr>
          <w:rFonts w:cs="Arial"/>
          <w:szCs w:val="20"/>
        </w:rPr>
        <w:t>ot</w:t>
      </w:r>
      <w:r w:rsidRPr="00403A34">
        <w:rPr>
          <w:rFonts w:cs="Arial"/>
          <w:spacing w:val="1"/>
          <w:szCs w:val="20"/>
        </w:rPr>
        <w:t xml:space="preserve"> </w:t>
      </w:r>
      <w:r w:rsidRPr="00403A34">
        <w:rPr>
          <w:rFonts w:cs="Arial"/>
          <w:szCs w:val="20"/>
        </w:rPr>
        <w:t>be</w:t>
      </w:r>
      <w:r w:rsidRPr="00403A34">
        <w:rPr>
          <w:rFonts w:cs="Arial"/>
          <w:spacing w:val="1"/>
          <w:szCs w:val="20"/>
        </w:rPr>
        <w:t>i</w:t>
      </w:r>
      <w:r w:rsidRPr="00403A34">
        <w:rPr>
          <w:rFonts w:cs="Arial"/>
          <w:szCs w:val="20"/>
        </w:rPr>
        <w:t>ng wo</w:t>
      </w:r>
      <w:r w:rsidRPr="00403A34">
        <w:rPr>
          <w:rFonts w:cs="Arial"/>
          <w:spacing w:val="1"/>
          <w:szCs w:val="20"/>
        </w:rPr>
        <w:t>r</w:t>
      </w:r>
      <w:r w:rsidRPr="00403A34">
        <w:rPr>
          <w:rFonts w:cs="Arial"/>
          <w:szCs w:val="20"/>
        </w:rPr>
        <w:t>n</w:t>
      </w:r>
      <w:r w:rsidRPr="00403A34">
        <w:rPr>
          <w:rFonts w:cs="Arial"/>
          <w:spacing w:val="-1"/>
          <w:szCs w:val="20"/>
        </w:rPr>
        <w:t xml:space="preserve"> </w:t>
      </w:r>
      <w:r w:rsidRPr="00403A34">
        <w:rPr>
          <w:rFonts w:cs="Arial"/>
          <w:szCs w:val="20"/>
        </w:rPr>
        <w:t>to</w:t>
      </w:r>
      <w:r w:rsidRPr="00403A34">
        <w:rPr>
          <w:rFonts w:cs="Arial"/>
          <w:spacing w:val="-3"/>
          <w:szCs w:val="20"/>
        </w:rPr>
        <w:t xml:space="preserve"> </w:t>
      </w:r>
      <w:r w:rsidRPr="00403A34">
        <w:rPr>
          <w:rFonts w:cs="Arial"/>
          <w:spacing w:val="4"/>
          <w:szCs w:val="20"/>
        </w:rPr>
        <w:t>m</w:t>
      </w:r>
      <w:r w:rsidRPr="00403A34">
        <w:rPr>
          <w:rFonts w:cs="Arial"/>
          <w:szCs w:val="20"/>
        </w:rPr>
        <w:t>oni</w:t>
      </w:r>
      <w:r w:rsidRPr="00403A34">
        <w:rPr>
          <w:rFonts w:cs="Arial"/>
          <w:spacing w:val="2"/>
          <w:szCs w:val="20"/>
        </w:rPr>
        <w:t>t</w:t>
      </w:r>
      <w:r w:rsidRPr="00403A34">
        <w:rPr>
          <w:rFonts w:cs="Arial"/>
          <w:szCs w:val="20"/>
        </w:rPr>
        <w:t>or</w:t>
      </w:r>
      <w:r w:rsidRPr="00403A34">
        <w:rPr>
          <w:rFonts w:cs="Arial"/>
          <w:spacing w:val="-1"/>
          <w:szCs w:val="20"/>
        </w:rPr>
        <w:t xml:space="preserve"> </w:t>
      </w:r>
      <w:r w:rsidRPr="00403A34">
        <w:rPr>
          <w:rFonts w:cs="Arial"/>
          <w:szCs w:val="20"/>
        </w:rPr>
        <w:t>o</w:t>
      </w:r>
      <w:r w:rsidRPr="00403A34">
        <w:rPr>
          <w:rFonts w:cs="Arial"/>
          <w:spacing w:val="1"/>
          <w:szCs w:val="20"/>
        </w:rPr>
        <w:t>cc</w:t>
      </w:r>
      <w:r w:rsidRPr="00403A34">
        <w:rPr>
          <w:rFonts w:cs="Arial"/>
          <w:szCs w:val="20"/>
        </w:rPr>
        <w:t>upa</w:t>
      </w:r>
      <w:r w:rsidRPr="00403A34">
        <w:rPr>
          <w:rFonts w:cs="Arial"/>
          <w:spacing w:val="2"/>
          <w:szCs w:val="20"/>
        </w:rPr>
        <w:t>t</w:t>
      </w:r>
      <w:r w:rsidRPr="00403A34">
        <w:rPr>
          <w:rFonts w:cs="Arial"/>
          <w:szCs w:val="20"/>
        </w:rPr>
        <w:t>i</w:t>
      </w:r>
      <w:r w:rsidRPr="00403A34">
        <w:rPr>
          <w:rFonts w:cs="Arial"/>
          <w:spacing w:val="2"/>
          <w:szCs w:val="20"/>
        </w:rPr>
        <w:t>on</w:t>
      </w:r>
      <w:r w:rsidRPr="00403A34">
        <w:rPr>
          <w:rFonts w:cs="Arial"/>
          <w:szCs w:val="20"/>
        </w:rPr>
        <w:t>al</w:t>
      </w:r>
      <w:r w:rsidRPr="00403A34">
        <w:rPr>
          <w:rFonts w:cs="Arial"/>
          <w:spacing w:val="-2"/>
          <w:szCs w:val="20"/>
        </w:rPr>
        <w:t xml:space="preserve"> </w:t>
      </w:r>
      <w:r w:rsidRPr="00403A34">
        <w:rPr>
          <w:rFonts w:cs="Arial"/>
          <w:szCs w:val="20"/>
        </w:rPr>
        <w:t>e</w:t>
      </w:r>
      <w:r w:rsidRPr="00403A34">
        <w:rPr>
          <w:rFonts w:cs="Arial"/>
          <w:spacing w:val="1"/>
          <w:szCs w:val="20"/>
        </w:rPr>
        <w:t>x</w:t>
      </w:r>
      <w:r w:rsidRPr="00403A34">
        <w:rPr>
          <w:rFonts w:cs="Arial"/>
          <w:spacing w:val="2"/>
          <w:szCs w:val="20"/>
        </w:rPr>
        <w:t>p</w:t>
      </w:r>
      <w:r w:rsidRPr="00403A34">
        <w:rPr>
          <w:rFonts w:cs="Arial"/>
          <w:szCs w:val="20"/>
        </w:rPr>
        <w:t>o</w:t>
      </w:r>
      <w:r w:rsidRPr="00403A34">
        <w:rPr>
          <w:rFonts w:cs="Arial"/>
          <w:spacing w:val="1"/>
          <w:szCs w:val="20"/>
        </w:rPr>
        <w:t>s</w:t>
      </w:r>
      <w:r w:rsidRPr="00403A34">
        <w:rPr>
          <w:rFonts w:cs="Arial"/>
          <w:szCs w:val="20"/>
        </w:rPr>
        <w:t>u</w:t>
      </w:r>
      <w:r w:rsidRPr="00403A34">
        <w:rPr>
          <w:rFonts w:cs="Arial"/>
          <w:spacing w:val="1"/>
          <w:szCs w:val="20"/>
        </w:rPr>
        <w:t>r</w:t>
      </w:r>
      <w:r w:rsidRPr="00403A34">
        <w:rPr>
          <w:rFonts w:cs="Arial"/>
          <w:szCs w:val="20"/>
        </w:rPr>
        <w:t>e,</w:t>
      </w:r>
      <w:r w:rsidRPr="00403A34">
        <w:rPr>
          <w:rFonts w:cs="Arial"/>
          <w:spacing w:val="-1"/>
          <w:szCs w:val="20"/>
        </w:rPr>
        <w:t xml:space="preserve"> </w:t>
      </w:r>
      <w:r w:rsidRPr="00403A34">
        <w:rPr>
          <w:rFonts w:cs="Arial"/>
          <w:spacing w:val="2"/>
          <w:szCs w:val="20"/>
        </w:rPr>
        <w:t>t</w:t>
      </w:r>
      <w:r w:rsidRPr="00403A34">
        <w:rPr>
          <w:rFonts w:cs="Arial"/>
          <w:szCs w:val="20"/>
        </w:rPr>
        <w:t>h</w:t>
      </w:r>
      <w:r w:rsidRPr="00403A34">
        <w:rPr>
          <w:rFonts w:cs="Arial"/>
          <w:spacing w:val="4"/>
          <w:szCs w:val="20"/>
        </w:rPr>
        <w:t>e</w:t>
      </w:r>
      <w:r w:rsidRPr="00403A34">
        <w:rPr>
          <w:rFonts w:cs="Arial"/>
          <w:szCs w:val="20"/>
        </w:rPr>
        <w:t>y</w:t>
      </w:r>
      <w:r w:rsidRPr="00403A34">
        <w:rPr>
          <w:rFonts w:cs="Arial"/>
          <w:spacing w:val="-5"/>
          <w:szCs w:val="20"/>
        </w:rPr>
        <w:t xml:space="preserve"> </w:t>
      </w:r>
      <w:r w:rsidRPr="00403A34">
        <w:rPr>
          <w:rFonts w:cs="Arial"/>
          <w:spacing w:val="1"/>
          <w:szCs w:val="20"/>
        </w:rPr>
        <w:t>s</w:t>
      </w:r>
      <w:r w:rsidRPr="00403A34">
        <w:rPr>
          <w:rFonts w:cs="Arial"/>
          <w:szCs w:val="20"/>
        </w:rPr>
        <w:t>h</w:t>
      </w:r>
      <w:r w:rsidRPr="00403A34">
        <w:rPr>
          <w:rFonts w:cs="Arial"/>
          <w:spacing w:val="2"/>
          <w:szCs w:val="20"/>
        </w:rPr>
        <w:t>o</w:t>
      </w:r>
      <w:r w:rsidRPr="00403A34">
        <w:rPr>
          <w:rFonts w:cs="Arial"/>
          <w:szCs w:val="20"/>
        </w:rPr>
        <w:t>uld</w:t>
      </w:r>
      <w:r w:rsidRPr="00403A34">
        <w:rPr>
          <w:rFonts w:cs="Arial"/>
          <w:spacing w:val="1"/>
          <w:szCs w:val="20"/>
        </w:rPr>
        <w:t xml:space="preserve"> </w:t>
      </w:r>
      <w:r w:rsidRPr="00403A34">
        <w:rPr>
          <w:rFonts w:cs="Arial"/>
          <w:szCs w:val="20"/>
        </w:rPr>
        <w:t xml:space="preserve">be </w:t>
      </w:r>
      <w:r w:rsidRPr="00403A34">
        <w:rPr>
          <w:rFonts w:cs="Arial"/>
          <w:spacing w:val="1"/>
          <w:szCs w:val="20"/>
        </w:rPr>
        <w:t>s</w:t>
      </w:r>
      <w:r w:rsidRPr="00403A34">
        <w:rPr>
          <w:rFonts w:cs="Arial"/>
          <w:szCs w:val="20"/>
        </w:rPr>
        <w:t>to</w:t>
      </w:r>
      <w:r w:rsidRPr="00403A34">
        <w:rPr>
          <w:rFonts w:cs="Arial"/>
          <w:spacing w:val="1"/>
          <w:szCs w:val="20"/>
        </w:rPr>
        <w:t>r</w:t>
      </w:r>
      <w:r w:rsidRPr="00403A34">
        <w:rPr>
          <w:rFonts w:cs="Arial"/>
          <w:szCs w:val="20"/>
        </w:rPr>
        <w:t>ed</w:t>
      </w:r>
      <w:r w:rsidRPr="00403A34">
        <w:rPr>
          <w:rFonts w:cs="Arial"/>
          <w:spacing w:val="-2"/>
          <w:szCs w:val="20"/>
        </w:rPr>
        <w:t xml:space="preserve"> </w:t>
      </w:r>
      <w:r w:rsidRPr="00403A34">
        <w:rPr>
          <w:rFonts w:cs="Arial"/>
          <w:spacing w:val="1"/>
          <w:szCs w:val="20"/>
        </w:rPr>
        <w:t>i</w:t>
      </w:r>
      <w:r w:rsidRPr="00403A34">
        <w:rPr>
          <w:rFonts w:cs="Arial"/>
          <w:szCs w:val="20"/>
        </w:rPr>
        <w:t>n</w:t>
      </w:r>
      <w:r w:rsidRPr="00403A34">
        <w:rPr>
          <w:rFonts w:cs="Arial"/>
          <w:spacing w:val="-1"/>
          <w:szCs w:val="20"/>
        </w:rPr>
        <w:t xml:space="preserve"> </w:t>
      </w:r>
      <w:r w:rsidRPr="00403A34">
        <w:rPr>
          <w:rFonts w:cs="Arial"/>
          <w:szCs w:val="20"/>
        </w:rPr>
        <w:t>a</w:t>
      </w:r>
      <w:r w:rsidRPr="00403A34">
        <w:rPr>
          <w:rFonts w:cs="Arial"/>
          <w:spacing w:val="1"/>
          <w:szCs w:val="20"/>
        </w:rPr>
        <w:t xml:space="preserve"> </w:t>
      </w:r>
      <w:r w:rsidRPr="00403A34">
        <w:rPr>
          <w:rFonts w:cs="Arial"/>
          <w:szCs w:val="20"/>
        </w:rPr>
        <w:t>de</w:t>
      </w:r>
      <w:r w:rsidRPr="00403A34">
        <w:rPr>
          <w:rFonts w:cs="Arial"/>
          <w:spacing w:val="1"/>
          <w:szCs w:val="20"/>
        </w:rPr>
        <w:t>si</w:t>
      </w:r>
      <w:r w:rsidRPr="00403A34">
        <w:rPr>
          <w:rFonts w:cs="Arial"/>
          <w:szCs w:val="20"/>
        </w:rPr>
        <w:t>gn</w:t>
      </w:r>
      <w:r w:rsidRPr="00403A34">
        <w:rPr>
          <w:rFonts w:cs="Arial"/>
          <w:spacing w:val="2"/>
          <w:szCs w:val="20"/>
        </w:rPr>
        <w:t>a</w:t>
      </w:r>
      <w:r w:rsidRPr="00403A34">
        <w:rPr>
          <w:rFonts w:cs="Arial"/>
          <w:szCs w:val="20"/>
        </w:rPr>
        <w:t>ted l</w:t>
      </w:r>
      <w:r w:rsidRPr="00403A34">
        <w:rPr>
          <w:rFonts w:cs="Arial"/>
          <w:spacing w:val="2"/>
          <w:szCs w:val="20"/>
        </w:rPr>
        <w:t>o</w:t>
      </w:r>
      <w:r w:rsidRPr="00403A34">
        <w:rPr>
          <w:rFonts w:cs="Arial"/>
          <w:szCs w:val="20"/>
        </w:rPr>
        <w:t>w ba</w:t>
      </w:r>
      <w:r w:rsidRPr="00403A34">
        <w:rPr>
          <w:rFonts w:cs="Arial"/>
          <w:spacing w:val="1"/>
          <w:szCs w:val="20"/>
        </w:rPr>
        <w:t>c</w:t>
      </w:r>
      <w:r w:rsidRPr="00403A34">
        <w:rPr>
          <w:rFonts w:cs="Arial"/>
          <w:spacing w:val="4"/>
          <w:szCs w:val="20"/>
        </w:rPr>
        <w:t>k</w:t>
      </w:r>
      <w:r w:rsidRPr="00403A34">
        <w:rPr>
          <w:rFonts w:cs="Arial"/>
          <w:szCs w:val="20"/>
        </w:rPr>
        <w:t>g</w:t>
      </w:r>
      <w:r w:rsidRPr="00403A34">
        <w:rPr>
          <w:rFonts w:cs="Arial"/>
          <w:spacing w:val="1"/>
          <w:szCs w:val="20"/>
        </w:rPr>
        <w:t>r</w:t>
      </w:r>
      <w:r w:rsidRPr="00403A34">
        <w:rPr>
          <w:rFonts w:cs="Arial"/>
          <w:szCs w:val="20"/>
        </w:rPr>
        <w:t>ound</w:t>
      </w:r>
      <w:r w:rsidRPr="00403A34">
        <w:rPr>
          <w:rFonts w:cs="Arial"/>
          <w:spacing w:val="-1"/>
          <w:szCs w:val="20"/>
        </w:rPr>
        <w:t xml:space="preserve"> </w:t>
      </w:r>
      <w:r w:rsidRPr="00403A34">
        <w:rPr>
          <w:rFonts w:cs="Arial"/>
          <w:szCs w:val="20"/>
        </w:rPr>
        <w:t>a</w:t>
      </w:r>
      <w:r w:rsidRPr="00403A34">
        <w:rPr>
          <w:rFonts w:cs="Arial"/>
          <w:spacing w:val="1"/>
          <w:szCs w:val="20"/>
        </w:rPr>
        <w:t>r</w:t>
      </w:r>
      <w:r w:rsidRPr="00403A34">
        <w:rPr>
          <w:rFonts w:cs="Arial"/>
          <w:szCs w:val="20"/>
        </w:rPr>
        <w:t>e</w:t>
      </w:r>
      <w:r w:rsidRPr="00403A34">
        <w:rPr>
          <w:rFonts w:cs="Arial"/>
          <w:spacing w:val="2"/>
          <w:szCs w:val="20"/>
        </w:rPr>
        <w:t>a</w:t>
      </w:r>
      <w:r w:rsidRPr="00403A34">
        <w:rPr>
          <w:rFonts w:cs="Arial"/>
          <w:szCs w:val="20"/>
        </w:rPr>
        <w:t>.</w:t>
      </w:r>
      <w:r w:rsidRPr="00403A34">
        <w:rPr>
          <w:rFonts w:cs="Arial"/>
          <w:spacing w:val="-6"/>
          <w:szCs w:val="20"/>
        </w:rPr>
        <w:t xml:space="preserve"> </w:t>
      </w:r>
    </w:p>
    <w:p w14:paraId="30E7EEE2" w14:textId="77777777" w:rsidR="006A462B" w:rsidRPr="005E6539" w:rsidRDefault="006A462B" w:rsidP="00863178">
      <w:pPr>
        <w:pStyle w:val="ListParagraph"/>
        <w:autoSpaceDE w:val="0"/>
        <w:autoSpaceDN w:val="0"/>
        <w:adjustRightInd w:val="0"/>
        <w:spacing w:after="0" w:line="240" w:lineRule="auto"/>
        <w:rPr>
          <w:rFonts w:cs="Calibri-Bold"/>
          <w:bCs/>
          <w:color w:val="000000"/>
        </w:rPr>
      </w:pPr>
    </w:p>
    <w:p w14:paraId="4CC41909" w14:textId="77777777" w:rsidR="006A462B" w:rsidRPr="005E6539" w:rsidRDefault="006A462B" w:rsidP="00863178">
      <w:pPr>
        <w:autoSpaceDE w:val="0"/>
        <w:autoSpaceDN w:val="0"/>
        <w:adjustRightInd w:val="0"/>
        <w:spacing w:after="0" w:line="240" w:lineRule="auto"/>
        <w:rPr>
          <w:rFonts w:cs="Calibri-Bold"/>
          <w:b/>
          <w:bCs/>
          <w:color w:val="000000"/>
        </w:rPr>
      </w:pPr>
      <w:r w:rsidRPr="005E6539">
        <w:rPr>
          <w:rFonts w:cs="Calibri-Bold"/>
          <w:b/>
          <w:bCs/>
          <w:color w:val="000000"/>
        </w:rPr>
        <w:t>Labeling</w:t>
      </w:r>
    </w:p>
    <w:p w14:paraId="1A014C4F" w14:textId="77777777" w:rsidR="006A462B" w:rsidRDefault="006A462B" w:rsidP="00863178">
      <w:pPr>
        <w:autoSpaceDE w:val="0"/>
        <w:autoSpaceDN w:val="0"/>
        <w:adjustRightInd w:val="0"/>
        <w:spacing w:after="0" w:line="240" w:lineRule="auto"/>
        <w:rPr>
          <w:rFonts w:cs="Calibri-Bold"/>
          <w:bCs/>
          <w:color w:val="000000"/>
        </w:rPr>
      </w:pPr>
    </w:p>
    <w:p w14:paraId="3ED9249A" w14:textId="68E7356D" w:rsidR="006A462B" w:rsidRPr="00403A34" w:rsidRDefault="006A462B" w:rsidP="00863178">
      <w:pPr>
        <w:pStyle w:val="ListParagraph"/>
        <w:numPr>
          <w:ilvl w:val="0"/>
          <w:numId w:val="27"/>
        </w:numPr>
        <w:autoSpaceDE w:val="0"/>
        <w:autoSpaceDN w:val="0"/>
        <w:adjustRightInd w:val="0"/>
        <w:spacing w:after="0" w:line="240" w:lineRule="auto"/>
        <w:rPr>
          <w:rFonts w:cs="Calibri-Bold"/>
          <w:bCs/>
          <w:color w:val="000000"/>
        </w:rPr>
      </w:pPr>
      <w:r>
        <w:rPr>
          <w:rFonts w:cs="Calibri-Bold"/>
          <w:bCs/>
          <w:color w:val="000000"/>
        </w:rPr>
        <w:t xml:space="preserve">Any </w:t>
      </w:r>
      <w:r w:rsidRPr="005E6539">
        <w:rPr>
          <w:rFonts w:cs="Calibri-Bold"/>
          <w:bCs/>
          <w:color w:val="000000"/>
        </w:rPr>
        <w:t>equipment in which radioactive material is used</w:t>
      </w:r>
      <w:r w:rsidR="001C5CB0">
        <w:rPr>
          <w:rFonts w:cs="Calibri-Bold"/>
          <w:bCs/>
          <w:color w:val="000000"/>
        </w:rPr>
        <w:t>/housed</w:t>
      </w:r>
      <w:r w:rsidRPr="005E6539">
        <w:rPr>
          <w:rFonts w:cs="Calibri-Bold"/>
          <w:bCs/>
          <w:color w:val="000000"/>
        </w:rPr>
        <w:t xml:space="preserve"> must be clearly labeled with the radiati</w:t>
      </w:r>
      <w:r>
        <w:rPr>
          <w:rFonts w:cs="Calibri-Bold"/>
          <w:bCs/>
          <w:color w:val="000000"/>
        </w:rPr>
        <w:t>on symbol</w:t>
      </w:r>
      <w:r>
        <w:rPr>
          <w:rFonts w:cs="Calibri-Bold"/>
          <w:bCs/>
          <w:i/>
          <w:color w:val="000000"/>
        </w:rPr>
        <w:t xml:space="preserve">. </w:t>
      </w:r>
    </w:p>
    <w:p w14:paraId="2B5E00BD" w14:textId="77777777" w:rsidR="006A462B" w:rsidRPr="00403A34" w:rsidRDefault="006A462B" w:rsidP="00863178">
      <w:pPr>
        <w:autoSpaceDE w:val="0"/>
        <w:autoSpaceDN w:val="0"/>
        <w:adjustRightInd w:val="0"/>
        <w:spacing w:after="0" w:line="240" w:lineRule="auto"/>
        <w:rPr>
          <w:rFonts w:cs="Calibri-Bold"/>
          <w:bCs/>
          <w:color w:val="000000"/>
        </w:rPr>
      </w:pPr>
    </w:p>
    <w:p w14:paraId="504F0F80" w14:textId="77777777" w:rsidR="006A462B" w:rsidRDefault="006A462B" w:rsidP="00863178">
      <w:pPr>
        <w:autoSpaceDE w:val="0"/>
        <w:autoSpaceDN w:val="0"/>
        <w:adjustRightInd w:val="0"/>
        <w:spacing w:after="0" w:line="240" w:lineRule="auto"/>
        <w:rPr>
          <w:rFonts w:ascii="Calibri-Bold" w:hAnsi="Calibri-Bold" w:cs="Calibri-Bold"/>
          <w:b/>
          <w:bCs/>
          <w:color w:val="000000"/>
          <w:sz w:val="36"/>
          <w:szCs w:val="36"/>
        </w:rPr>
      </w:pPr>
      <w:r>
        <w:rPr>
          <w:rFonts w:ascii="Calibri-Bold" w:hAnsi="Calibri-Bold" w:cs="Calibri-Bold"/>
          <w:b/>
          <w:bCs/>
          <w:color w:val="000000"/>
          <w:sz w:val="36"/>
          <w:szCs w:val="36"/>
        </w:rPr>
        <w:t>Leak Tests and Geiger Surveys</w:t>
      </w:r>
    </w:p>
    <w:p w14:paraId="04128E3A" w14:textId="77777777" w:rsidR="006A462B" w:rsidRPr="009D2C35" w:rsidRDefault="006A462B" w:rsidP="00863178">
      <w:pPr>
        <w:autoSpaceDE w:val="0"/>
        <w:autoSpaceDN w:val="0"/>
        <w:adjustRightInd w:val="0"/>
        <w:spacing w:after="0" w:line="240" w:lineRule="auto"/>
        <w:rPr>
          <w:rFonts w:ascii="Calibri-Bold" w:hAnsi="Calibri-Bold" w:cs="Calibri-Bold"/>
          <w:b/>
          <w:bCs/>
          <w:color w:val="000000"/>
        </w:rPr>
      </w:pPr>
    </w:p>
    <w:p w14:paraId="56E6E9B0" w14:textId="77777777" w:rsidR="006A462B" w:rsidRDefault="006A462B" w:rsidP="00863178">
      <w:pPr>
        <w:autoSpaceDE w:val="0"/>
        <w:autoSpaceDN w:val="0"/>
        <w:adjustRightInd w:val="0"/>
        <w:spacing w:after="0" w:line="240" w:lineRule="auto"/>
        <w:rPr>
          <w:rFonts w:cs="Calibri-Bold"/>
          <w:b/>
          <w:bCs/>
          <w:color w:val="000000"/>
        </w:rPr>
      </w:pPr>
      <w:r>
        <w:rPr>
          <w:rFonts w:cs="Calibri-Bold"/>
          <w:b/>
          <w:bCs/>
          <w:color w:val="000000"/>
        </w:rPr>
        <w:t>Geiger Survey</w:t>
      </w:r>
    </w:p>
    <w:p w14:paraId="739FDBA0" w14:textId="77777777" w:rsidR="006A462B" w:rsidRPr="005E6539" w:rsidRDefault="006A462B" w:rsidP="00863178">
      <w:pPr>
        <w:autoSpaceDE w:val="0"/>
        <w:autoSpaceDN w:val="0"/>
        <w:adjustRightInd w:val="0"/>
        <w:spacing w:after="0" w:line="240" w:lineRule="auto"/>
        <w:rPr>
          <w:rFonts w:cs="Calibri-Bold"/>
          <w:b/>
          <w:bCs/>
          <w:color w:val="000000"/>
        </w:rPr>
      </w:pPr>
    </w:p>
    <w:p w14:paraId="56B98F65" w14:textId="079F6928" w:rsidR="006A462B" w:rsidRDefault="006A462B" w:rsidP="00863178">
      <w:pPr>
        <w:autoSpaceDE w:val="0"/>
        <w:autoSpaceDN w:val="0"/>
        <w:adjustRightInd w:val="0"/>
        <w:spacing w:after="0" w:line="240" w:lineRule="auto"/>
        <w:rPr>
          <w:rFonts w:cs="Calibri-Bold"/>
          <w:bCs/>
          <w:color w:val="000000"/>
        </w:rPr>
      </w:pPr>
      <w:r>
        <w:rPr>
          <w:rFonts w:cs="Calibri-Bold"/>
          <w:bCs/>
          <w:color w:val="000000"/>
        </w:rPr>
        <w:t xml:space="preserve">For some gamma emitters (Co-57, Cs-137) a Geiger survey is required upon entry into the laboratory. This to ensure that the sealed source is properly shielded and has not been altered from </w:t>
      </w:r>
      <w:r w:rsidR="001C5CB0">
        <w:rPr>
          <w:rFonts w:cs="Calibri-Bold"/>
          <w:bCs/>
          <w:color w:val="000000"/>
        </w:rPr>
        <w:t>the</w:t>
      </w:r>
      <w:r>
        <w:rPr>
          <w:rFonts w:cs="Calibri-Bold"/>
          <w:bCs/>
          <w:color w:val="000000"/>
        </w:rPr>
        <w:t xml:space="preserve"> normal operating state. Consult the associated approved RAM protocol for the procedural steps. </w:t>
      </w:r>
    </w:p>
    <w:p w14:paraId="27BF02B7" w14:textId="77777777" w:rsidR="006A462B" w:rsidRDefault="006A462B" w:rsidP="00863178">
      <w:pPr>
        <w:autoSpaceDE w:val="0"/>
        <w:autoSpaceDN w:val="0"/>
        <w:adjustRightInd w:val="0"/>
        <w:spacing w:after="0" w:line="240" w:lineRule="auto"/>
        <w:rPr>
          <w:rFonts w:cs="Calibri-Bold"/>
          <w:bCs/>
          <w:color w:val="000000"/>
        </w:rPr>
      </w:pPr>
    </w:p>
    <w:p w14:paraId="65D7E4F8" w14:textId="77777777" w:rsidR="006A462B" w:rsidRPr="006B662A" w:rsidRDefault="006A462B" w:rsidP="00863178">
      <w:pPr>
        <w:autoSpaceDE w:val="0"/>
        <w:autoSpaceDN w:val="0"/>
        <w:adjustRightInd w:val="0"/>
        <w:spacing w:after="0" w:line="240" w:lineRule="auto"/>
        <w:rPr>
          <w:b/>
        </w:rPr>
      </w:pPr>
      <w:r>
        <w:rPr>
          <w:b/>
        </w:rPr>
        <w:t xml:space="preserve">Leak </w:t>
      </w:r>
      <w:r w:rsidRPr="006B662A">
        <w:rPr>
          <w:b/>
        </w:rPr>
        <w:t>Tests</w:t>
      </w:r>
    </w:p>
    <w:p w14:paraId="2677EAAB" w14:textId="77777777" w:rsidR="006A462B" w:rsidRPr="006B662A" w:rsidRDefault="006A462B" w:rsidP="00863178">
      <w:pPr>
        <w:autoSpaceDE w:val="0"/>
        <w:autoSpaceDN w:val="0"/>
        <w:adjustRightInd w:val="0"/>
        <w:spacing w:after="0" w:line="240" w:lineRule="auto"/>
      </w:pPr>
    </w:p>
    <w:p w14:paraId="61725D2A" w14:textId="77777777" w:rsidR="006A462B" w:rsidRPr="006B662A" w:rsidRDefault="006A462B" w:rsidP="00863178">
      <w:pPr>
        <w:autoSpaceDE w:val="0"/>
        <w:autoSpaceDN w:val="0"/>
        <w:adjustRightInd w:val="0"/>
        <w:spacing w:after="0" w:line="240" w:lineRule="auto"/>
      </w:pPr>
      <w:r>
        <w:t>For sealed sources with activities of 100 µCi or greater a leak test is required at an interval not to exceed six months. Leak tests are performed and documented by radiation safety</w:t>
      </w:r>
    </w:p>
    <w:p w14:paraId="7B6CF330" w14:textId="77777777" w:rsidR="006A462B" w:rsidRPr="00D5486A" w:rsidRDefault="006A462B" w:rsidP="00863178">
      <w:pPr>
        <w:autoSpaceDE w:val="0"/>
        <w:autoSpaceDN w:val="0"/>
        <w:adjustRightInd w:val="0"/>
        <w:spacing w:after="0" w:line="240" w:lineRule="auto"/>
        <w:rPr>
          <w:rFonts w:cs="Times New Roman"/>
          <w:sz w:val="24"/>
          <w:szCs w:val="24"/>
        </w:rPr>
      </w:pPr>
    </w:p>
    <w:p w14:paraId="1DBA7DF6" w14:textId="77777777" w:rsidR="006A462B" w:rsidRPr="00D5486A" w:rsidRDefault="006A462B" w:rsidP="00863178">
      <w:pPr>
        <w:autoSpaceDE w:val="0"/>
        <w:autoSpaceDN w:val="0"/>
        <w:adjustRightInd w:val="0"/>
        <w:spacing w:after="0" w:line="240" w:lineRule="auto"/>
        <w:rPr>
          <w:rFonts w:cs="Times New Roman"/>
          <w:b/>
          <w:bCs/>
          <w:iCs/>
          <w:color w:val="000000"/>
        </w:rPr>
      </w:pPr>
      <w:r w:rsidRPr="00D5486A">
        <w:rPr>
          <w:rFonts w:cs="Times New Roman"/>
          <w:b/>
          <w:bCs/>
          <w:iCs/>
          <w:color w:val="000000"/>
        </w:rPr>
        <w:t xml:space="preserve">How to Perform </w:t>
      </w:r>
    </w:p>
    <w:p w14:paraId="167F1438" w14:textId="77777777" w:rsidR="006A462B" w:rsidRPr="00D5486A" w:rsidRDefault="006A462B" w:rsidP="00863178">
      <w:pPr>
        <w:autoSpaceDE w:val="0"/>
        <w:autoSpaceDN w:val="0"/>
        <w:adjustRightInd w:val="0"/>
        <w:spacing w:after="0" w:line="240" w:lineRule="auto"/>
        <w:rPr>
          <w:rFonts w:cs="Times New Roman"/>
          <w:color w:val="000000"/>
        </w:rPr>
      </w:pPr>
    </w:p>
    <w:p w14:paraId="2437779F" w14:textId="77777777" w:rsidR="006A462B" w:rsidRDefault="006A462B" w:rsidP="00863178">
      <w:pPr>
        <w:autoSpaceDE w:val="0"/>
        <w:autoSpaceDN w:val="0"/>
        <w:adjustRightInd w:val="0"/>
        <w:spacing w:after="0" w:line="240" w:lineRule="auto"/>
        <w:rPr>
          <w:rFonts w:cs="Times New Roman"/>
          <w:color w:val="000000"/>
        </w:rPr>
      </w:pPr>
      <w:r>
        <w:rPr>
          <w:rFonts w:cs="Times New Roman"/>
          <w:color w:val="000000"/>
        </w:rPr>
        <w:t xml:space="preserve">An approved and calibrated survey meter must be used when conducting an area or contamination survey. Calibration of survey equipment must be performed annually. </w:t>
      </w:r>
    </w:p>
    <w:p w14:paraId="7EF4C8FA" w14:textId="77777777" w:rsidR="006A462B" w:rsidRDefault="006A462B" w:rsidP="00863178">
      <w:pPr>
        <w:autoSpaceDE w:val="0"/>
        <w:autoSpaceDN w:val="0"/>
        <w:adjustRightInd w:val="0"/>
        <w:spacing w:after="0" w:line="240" w:lineRule="auto"/>
        <w:rPr>
          <w:rFonts w:cs="Times New Roman"/>
          <w:color w:val="000000"/>
        </w:rPr>
      </w:pPr>
    </w:p>
    <w:p w14:paraId="0FCF2432" w14:textId="77777777" w:rsidR="006A462B" w:rsidRDefault="006A462B" w:rsidP="00863178">
      <w:pPr>
        <w:pStyle w:val="ListParagraph"/>
        <w:numPr>
          <w:ilvl w:val="0"/>
          <w:numId w:val="28"/>
        </w:numPr>
        <w:autoSpaceDE w:val="0"/>
        <w:autoSpaceDN w:val="0"/>
        <w:adjustRightInd w:val="0"/>
        <w:spacing w:after="0" w:line="240" w:lineRule="auto"/>
        <w:rPr>
          <w:rFonts w:cs="Times New Roman"/>
          <w:b/>
          <w:color w:val="000000"/>
        </w:rPr>
      </w:pPr>
      <w:r w:rsidRPr="00D5486A">
        <w:rPr>
          <w:rFonts w:cs="Times New Roman"/>
          <w:b/>
          <w:color w:val="000000"/>
        </w:rPr>
        <w:t>GM</w:t>
      </w:r>
      <w:r>
        <w:rPr>
          <w:rFonts w:cs="Times New Roman"/>
          <w:b/>
          <w:color w:val="000000"/>
        </w:rPr>
        <w:t xml:space="preserve"> Surveys</w:t>
      </w:r>
    </w:p>
    <w:p w14:paraId="18AC51EE" w14:textId="77777777" w:rsidR="006A462B" w:rsidRPr="00D5486A" w:rsidRDefault="006A462B" w:rsidP="00863178">
      <w:pPr>
        <w:pStyle w:val="ListParagraph"/>
        <w:numPr>
          <w:ilvl w:val="1"/>
          <w:numId w:val="28"/>
        </w:numPr>
        <w:autoSpaceDE w:val="0"/>
        <w:autoSpaceDN w:val="0"/>
        <w:adjustRightInd w:val="0"/>
        <w:spacing w:after="0" w:line="240" w:lineRule="auto"/>
        <w:rPr>
          <w:rFonts w:cs="Times New Roman"/>
          <w:b/>
          <w:color w:val="000000"/>
        </w:rPr>
      </w:pPr>
      <w:r>
        <w:rPr>
          <w:rFonts w:cs="Times New Roman"/>
          <w:color w:val="000000"/>
        </w:rPr>
        <w:t>Check that the meter has been calibrated within the last year</w:t>
      </w:r>
    </w:p>
    <w:p w14:paraId="25CFE10B" w14:textId="77777777" w:rsidR="006A462B" w:rsidRPr="00D5486A" w:rsidRDefault="006A462B" w:rsidP="00863178">
      <w:pPr>
        <w:pStyle w:val="ListParagraph"/>
        <w:numPr>
          <w:ilvl w:val="1"/>
          <w:numId w:val="28"/>
        </w:numPr>
        <w:autoSpaceDE w:val="0"/>
        <w:autoSpaceDN w:val="0"/>
        <w:adjustRightInd w:val="0"/>
        <w:spacing w:after="0" w:line="240" w:lineRule="auto"/>
        <w:rPr>
          <w:rFonts w:cs="Times New Roman"/>
          <w:b/>
          <w:color w:val="000000"/>
        </w:rPr>
      </w:pPr>
      <w:r>
        <w:rPr>
          <w:rFonts w:cs="Times New Roman"/>
          <w:color w:val="000000"/>
        </w:rPr>
        <w:t>Check that the battery is within range</w:t>
      </w:r>
    </w:p>
    <w:p w14:paraId="32F924B6" w14:textId="77777777" w:rsidR="006A462B" w:rsidRPr="0071166F" w:rsidRDefault="006A462B" w:rsidP="00863178">
      <w:pPr>
        <w:pStyle w:val="ListParagraph"/>
        <w:numPr>
          <w:ilvl w:val="1"/>
          <w:numId w:val="28"/>
        </w:numPr>
        <w:autoSpaceDE w:val="0"/>
        <w:autoSpaceDN w:val="0"/>
        <w:adjustRightInd w:val="0"/>
        <w:spacing w:after="0" w:line="240" w:lineRule="auto"/>
        <w:rPr>
          <w:rFonts w:cs="Times New Roman"/>
          <w:b/>
          <w:color w:val="000000"/>
        </w:rPr>
      </w:pPr>
      <w:r>
        <w:rPr>
          <w:rFonts w:cs="Times New Roman"/>
          <w:color w:val="000000"/>
        </w:rPr>
        <w:lastRenderedPageBreak/>
        <w:t>Turn the probe to the lowest setting available</w:t>
      </w:r>
    </w:p>
    <w:p w14:paraId="1B02190F" w14:textId="77777777" w:rsidR="006A462B" w:rsidRPr="00190C4A" w:rsidRDefault="006A462B" w:rsidP="00863178">
      <w:pPr>
        <w:pStyle w:val="ListParagraph"/>
        <w:numPr>
          <w:ilvl w:val="1"/>
          <w:numId w:val="28"/>
        </w:numPr>
        <w:autoSpaceDE w:val="0"/>
        <w:autoSpaceDN w:val="0"/>
        <w:adjustRightInd w:val="0"/>
        <w:spacing w:after="0" w:line="240" w:lineRule="auto"/>
        <w:rPr>
          <w:rFonts w:cs="Times New Roman"/>
          <w:b/>
          <w:color w:val="000000"/>
        </w:rPr>
      </w:pPr>
      <w:r>
        <w:rPr>
          <w:rFonts w:cs="Times New Roman"/>
          <w:color w:val="000000"/>
        </w:rPr>
        <w:t>Dose-rate surveys are performed at a distance of 30 cm from any source or surface</w:t>
      </w:r>
    </w:p>
    <w:p w14:paraId="3A881E1B" w14:textId="77777777" w:rsidR="006A462B" w:rsidRPr="0071166F" w:rsidRDefault="006A462B" w:rsidP="00863178">
      <w:pPr>
        <w:pStyle w:val="ListParagraph"/>
        <w:numPr>
          <w:ilvl w:val="1"/>
          <w:numId w:val="28"/>
        </w:numPr>
        <w:autoSpaceDE w:val="0"/>
        <w:autoSpaceDN w:val="0"/>
        <w:adjustRightInd w:val="0"/>
        <w:spacing w:after="0" w:line="240" w:lineRule="auto"/>
        <w:rPr>
          <w:rFonts w:cs="Times New Roman"/>
          <w:b/>
          <w:color w:val="000000"/>
        </w:rPr>
      </w:pPr>
      <w:r w:rsidRPr="0071166F">
        <w:rPr>
          <w:rFonts w:cs="Times New Roman"/>
          <w:color w:val="000000"/>
        </w:rPr>
        <w:t xml:space="preserve">Contamination surveys are performed at a distance of 1 cm </w:t>
      </w:r>
      <w:r>
        <w:rPr>
          <w:rFonts w:cs="Times New Roman"/>
          <w:color w:val="000000"/>
        </w:rPr>
        <w:t xml:space="preserve">from a surface and </w:t>
      </w:r>
      <w:r w:rsidRPr="0071166F">
        <w:rPr>
          <w:rFonts w:cs="Times New Roman"/>
          <w:color w:val="000000"/>
        </w:rPr>
        <w:t>moving with a speed of 4-5 cm/s.</w:t>
      </w:r>
      <w:r>
        <w:rPr>
          <w:rFonts w:cs="Times New Roman"/>
          <w:color w:val="000000"/>
        </w:rPr>
        <w:t xml:space="preserve"> </w:t>
      </w:r>
    </w:p>
    <w:p w14:paraId="12F7BA7E" w14:textId="77777777" w:rsidR="006A462B" w:rsidRDefault="006A462B" w:rsidP="00863178">
      <w:pPr>
        <w:pStyle w:val="ListParagraph"/>
        <w:autoSpaceDE w:val="0"/>
        <w:autoSpaceDN w:val="0"/>
        <w:adjustRightInd w:val="0"/>
        <w:spacing w:after="0" w:line="240" w:lineRule="auto"/>
        <w:ind w:left="1440"/>
        <w:rPr>
          <w:rFonts w:cs="Times New Roman"/>
          <w:color w:val="000000"/>
        </w:rPr>
      </w:pPr>
    </w:p>
    <w:p w14:paraId="44BA2E98" w14:textId="77777777" w:rsidR="006A462B" w:rsidRDefault="006A462B" w:rsidP="00863178">
      <w:pPr>
        <w:pStyle w:val="ListParagraph"/>
        <w:numPr>
          <w:ilvl w:val="0"/>
          <w:numId w:val="28"/>
        </w:numPr>
        <w:autoSpaceDE w:val="0"/>
        <w:autoSpaceDN w:val="0"/>
        <w:adjustRightInd w:val="0"/>
        <w:spacing w:after="0" w:line="240" w:lineRule="auto"/>
        <w:rPr>
          <w:rFonts w:cs="Times New Roman"/>
          <w:b/>
          <w:color w:val="000000"/>
        </w:rPr>
      </w:pPr>
      <w:r>
        <w:rPr>
          <w:rFonts w:cs="Times New Roman"/>
          <w:b/>
          <w:color w:val="000000"/>
        </w:rPr>
        <w:t>Leak Tests</w:t>
      </w:r>
    </w:p>
    <w:p w14:paraId="359A4740" w14:textId="77777777" w:rsidR="006A462B" w:rsidRPr="00190C4A" w:rsidRDefault="006A462B" w:rsidP="00863178">
      <w:pPr>
        <w:pStyle w:val="ListParagraph"/>
        <w:numPr>
          <w:ilvl w:val="1"/>
          <w:numId w:val="28"/>
        </w:numPr>
        <w:autoSpaceDE w:val="0"/>
        <w:autoSpaceDN w:val="0"/>
        <w:adjustRightInd w:val="0"/>
        <w:spacing w:after="0" w:line="240" w:lineRule="auto"/>
        <w:rPr>
          <w:rFonts w:cs="Times New Roman"/>
          <w:b/>
          <w:color w:val="000000"/>
        </w:rPr>
      </w:pPr>
      <w:r>
        <w:rPr>
          <w:rFonts w:cs="Times New Roman"/>
          <w:color w:val="000000"/>
        </w:rPr>
        <w:t xml:space="preserve">With an absorbent material, such as a piece of clean filter paper, wipe an area to be tested. </w:t>
      </w:r>
    </w:p>
    <w:p w14:paraId="7AAC2768" w14:textId="77777777" w:rsidR="006A462B" w:rsidRPr="0071166F" w:rsidRDefault="006A462B" w:rsidP="00863178">
      <w:pPr>
        <w:pStyle w:val="ListParagraph"/>
        <w:numPr>
          <w:ilvl w:val="1"/>
          <w:numId w:val="28"/>
        </w:numPr>
        <w:autoSpaceDE w:val="0"/>
        <w:autoSpaceDN w:val="0"/>
        <w:adjustRightInd w:val="0"/>
        <w:spacing w:after="0" w:line="240" w:lineRule="auto"/>
        <w:rPr>
          <w:rFonts w:cs="Times New Roman"/>
          <w:b/>
          <w:color w:val="000000"/>
        </w:rPr>
      </w:pPr>
      <w:r>
        <w:rPr>
          <w:rFonts w:cs="Times New Roman"/>
          <w:color w:val="000000"/>
        </w:rPr>
        <w:t>Analyze the wipe in an appropriate counting instrument</w:t>
      </w:r>
    </w:p>
    <w:p w14:paraId="3970B3B9" w14:textId="439C8304" w:rsidR="006A462B" w:rsidRPr="00D5486A" w:rsidRDefault="006A462B" w:rsidP="00863178">
      <w:pPr>
        <w:pStyle w:val="ListParagraph"/>
        <w:numPr>
          <w:ilvl w:val="1"/>
          <w:numId w:val="28"/>
        </w:numPr>
        <w:autoSpaceDE w:val="0"/>
        <w:autoSpaceDN w:val="0"/>
        <w:adjustRightInd w:val="0"/>
        <w:spacing w:after="0" w:line="240" w:lineRule="auto"/>
        <w:rPr>
          <w:rFonts w:cs="Times New Roman"/>
          <w:b/>
          <w:color w:val="000000"/>
        </w:rPr>
      </w:pPr>
      <w:r>
        <w:rPr>
          <w:rFonts w:cs="Times New Roman"/>
          <w:color w:val="000000"/>
        </w:rPr>
        <w:t xml:space="preserve">Convert results to </w:t>
      </w:r>
      <w:r w:rsidR="001C5CB0">
        <w:rPr>
          <w:rFonts w:cs="Times New Roman"/>
          <w:color w:val="000000"/>
        </w:rPr>
        <w:t>DPM</w:t>
      </w:r>
      <w:r>
        <w:rPr>
          <w:rFonts w:cs="Times New Roman"/>
          <w:color w:val="000000"/>
        </w:rPr>
        <w:t xml:space="preserve"> above background using the appropriate efficiency for the counter</w:t>
      </w:r>
    </w:p>
    <w:p w14:paraId="33AB8C43" w14:textId="77777777" w:rsidR="006A462B" w:rsidRDefault="006A462B" w:rsidP="00863178">
      <w:pPr>
        <w:autoSpaceDE w:val="0"/>
        <w:autoSpaceDN w:val="0"/>
        <w:adjustRightInd w:val="0"/>
        <w:spacing w:after="0" w:line="240" w:lineRule="auto"/>
        <w:rPr>
          <w:rFonts w:cs="Times New Roman"/>
          <w:color w:val="000000"/>
        </w:rPr>
      </w:pPr>
    </w:p>
    <w:p w14:paraId="00A3406B" w14:textId="77777777" w:rsidR="006A462B" w:rsidRPr="00D5486A" w:rsidRDefault="006A462B" w:rsidP="00863178">
      <w:pPr>
        <w:autoSpaceDE w:val="0"/>
        <w:autoSpaceDN w:val="0"/>
        <w:adjustRightInd w:val="0"/>
        <w:spacing w:after="0" w:line="240" w:lineRule="auto"/>
        <w:rPr>
          <w:rFonts w:cs="Times New Roman"/>
          <w:b/>
          <w:bCs/>
          <w:iCs/>
          <w:color w:val="000000"/>
        </w:rPr>
      </w:pPr>
      <w:r>
        <w:rPr>
          <w:rFonts w:cs="Times New Roman"/>
          <w:b/>
          <w:bCs/>
          <w:iCs/>
          <w:color w:val="000000"/>
        </w:rPr>
        <w:t>Action Levels</w:t>
      </w:r>
    </w:p>
    <w:p w14:paraId="11EAF887" w14:textId="77777777" w:rsidR="006A462B" w:rsidRDefault="006A462B" w:rsidP="00863178">
      <w:pPr>
        <w:autoSpaceDE w:val="0"/>
        <w:autoSpaceDN w:val="0"/>
        <w:adjustRightInd w:val="0"/>
        <w:spacing w:after="0" w:line="240" w:lineRule="auto"/>
        <w:rPr>
          <w:rFonts w:ascii="Times New Roman" w:hAnsi="Times New Roman" w:cs="Times New Roman"/>
          <w:b/>
        </w:rPr>
      </w:pPr>
    </w:p>
    <w:p w14:paraId="7E4D1A99" w14:textId="77777777" w:rsidR="006A462B" w:rsidRDefault="006A462B" w:rsidP="00863178">
      <w:pPr>
        <w:pStyle w:val="ListParagraph"/>
        <w:numPr>
          <w:ilvl w:val="0"/>
          <w:numId w:val="28"/>
        </w:numPr>
        <w:autoSpaceDE w:val="0"/>
        <w:autoSpaceDN w:val="0"/>
        <w:adjustRightInd w:val="0"/>
        <w:spacing w:after="0" w:line="240" w:lineRule="auto"/>
        <w:rPr>
          <w:rFonts w:cs="Times New Roman"/>
          <w:b/>
          <w:color w:val="000000"/>
        </w:rPr>
      </w:pPr>
      <w:r w:rsidRPr="00D5486A">
        <w:rPr>
          <w:rFonts w:cs="Times New Roman"/>
          <w:b/>
          <w:color w:val="000000"/>
        </w:rPr>
        <w:t>GM</w:t>
      </w:r>
      <w:r>
        <w:rPr>
          <w:rFonts w:cs="Times New Roman"/>
          <w:b/>
          <w:color w:val="000000"/>
        </w:rPr>
        <w:t xml:space="preserve"> Surveys</w:t>
      </w:r>
    </w:p>
    <w:p w14:paraId="6F0256D4" w14:textId="77777777" w:rsidR="006A462B" w:rsidRPr="00D5486A" w:rsidRDefault="006A462B" w:rsidP="00863178">
      <w:pPr>
        <w:pStyle w:val="ListParagraph"/>
        <w:numPr>
          <w:ilvl w:val="1"/>
          <w:numId w:val="28"/>
        </w:numPr>
        <w:autoSpaceDE w:val="0"/>
        <w:autoSpaceDN w:val="0"/>
        <w:adjustRightInd w:val="0"/>
        <w:spacing w:after="0" w:line="240" w:lineRule="auto"/>
        <w:rPr>
          <w:rFonts w:cs="Times New Roman"/>
          <w:b/>
          <w:color w:val="000000"/>
        </w:rPr>
      </w:pPr>
      <w:r>
        <w:rPr>
          <w:rFonts w:cs="Times New Roman"/>
          <w:color w:val="000000"/>
        </w:rPr>
        <w:t xml:space="preserve">Dose Rate Survey – Any measurements above 2mR/hr at 30 cm from a source. </w:t>
      </w:r>
    </w:p>
    <w:p w14:paraId="47C9F32F" w14:textId="77777777" w:rsidR="006A462B" w:rsidRDefault="006A462B" w:rsidP="00863178">
      <w:pPr>
        <w:pStyle w:val="ListParagraph"/>
        <w:autoSpaceDE w:val="0"/>
        <w:autoSpaceDN w:val="0"/>
        <w:adjustRightInd w:val="0"/>
        <w:spacing w:after="0" w:line="240" w:lineRule="auto"/>
        <w:ind w:left="1440"/>
        <w:rPr>
          <w:rFonts w:cs="Times New Roman"/>
          <w:color w:val="000000"/>
        </w:rPr>
      </w:pPr>
    </w:p>
    <w:p w14:paraId="298328C5" w14:textId="77777777" w:rsidR="006A462B" w:rsidRDefault="006A462B" w:rsidP="00863178">
      <w:pPr>
        <w:pStyle w:val="ListParagraph"/>
        <w:numPr>
          <w:ilvl w:val="0"/>
          <w:numId w:val="28"/>
        </w:numPr>
        <w:autoSpaceDE w:val="0"/>
        <w:autoSpaceDN w:val="0"/>
        <w:adjustRightInd w:val="0"/>
        <w:spacing w:after="0" w:line="240" w:lineRule="auto"/>
        <w:rPr>
          <w:rFonts w:cs="Times New Roman"/>
          <w:b/>
          <w:color w:val="000000"/>
        </w:rPr>
      </w:pPr>
      <w:r>
        <w:rPr>
          <w:rFonts w:cs="Times New Roman"/>
          <w:b/>
          <w:color w:val="000000"/>
        </w:rPr>
        <w:t>Leak Tests</w:t>
      </w:r>
    </w:p>
    <w:p w14:paraId="27BFC71D" w14:textId="77777777" w:rsidR="006A462B" w:rsidRPr="00EC32B6" w:rsidRDefault="006A462B" w:rsidP="00863178">
      <w:pPr>
        <w:pStyle w:val="ListParagraph"/>
        <w:numPr>
          <w:ilvl w:val="1"/>
          <w:numId w:val="28"/>
        </w:numPr>
        <w:autoSpaceDE w:val="0"/>
        <w:autoSpaceDN w:val="0"/>
        <w:adjustRightInd w:val="0"/>
        <w:spacing w:after="0" w:line="240" w:lineRule="auto"/>
        <w:rPr>
          <w:rFonts w:cs="Times New Roman"/>
          <w:b/>
          <w:color w:val="000000"/>
        </w:rPr>
      </w:pPr>
      <w:r>
        <w:rPr>
          <w:rFonts w:cs="Times New Roman"/>
          <w:color w:val="000000"/>
        </w:rPr>
        <w:t>Any contamination found shall be investigated by radiation safety and cleaned to background levels when possible</w:t>
      </w:r>
    </w:p>
    <w:p w14:paraId="03466A32" w14:textId="77777777" w:rsidR="006A462B" w:rsidRPr="00C22C55" w:rsidRDefault="006A462B" w:rsidP="00863178">
      <w:pPr>
        <w:pStyle w:val="ListParagraph"/>
        <w:numPr>
          <w:ilvl w:val="1"/>
          <w:numId w:val="28"/>
        </w:numPr>
        <w:autoSpaceDE w:val="0"/>
        <w:autoSpaceDN w:val="0"/>
        <w:adjustRightInd w:val="0"/>
        <w:spacing w:after="0" w:line="240" w:lineRule="auto"/>
        <w:rPr>
          <w:rFonts w:cs="Times New Roman"/>
          <w:b/>
          <w:color w:val="000000"/>
        </w:rPr>
      </w:pPr>
      <w:r w:rsidRPr="00C22C55">
        <w:rPr>
          <w:rFonts w:cs="Times New Roman"/>
          <w:color w:val="000000"/>
        </w:rPr>
        <w:t>If it is not possible to get to background levels</w:t>
      </w:r>
      <w:r>
        <w:rPr>
          <w:rFonts w:cs="Times New Roman"/>
          <w:color w:val="000000"/>
        </w:rPr>
        <w:t xml:space="preserve"> t</w:t>
      </w:r>
      <w:r w:rsidRPr="00C22C55">
        <w:rPr>
          <w:rFonts w:cs="Times New Roman"/>
          <w:color w:val="000000"/>
        </w:rPr>
        <w:t>he RSO will work with AUs to ensure that contamination levels are below the following values:</w:t>
      </w:r>
    </w:p>
    <w:p w14:paraId="3F64BEA8" w14:textId="0C59D058" w:rsidR="006A462B" w:rsidRPr="00EC32B6" w:rsidRDefault="006A462B" w:rsidP="00863178">
      <w:pPr>
        <w:pStyle w:val="ListParagraph"/>
        <w:numPr>
          <w:ilvl w:val="2"/>
          <w:numId w:val="28"/>
        </w:numPr>
        <w:autoSpaceDE w:val="0"/>
        <w:autoSpaceDN w:val="0"/>
        <w:adjustRightInd w:val="0"/>
        <w:spacing w:after="0" w:line="240" w:lineRule="auto"/>
        <w:rPr>
          <w:rFonts w:cs="Times New Roman"/>
          <w:b/>
          <w:color w:val="000000"/>
        </w:rPr>
      </w:pPr>
      <w:r>
        <w:rPr>
          <w:rFonts w:cs="Times New Roman"/>
          <w:color w:val="000000"/>
        </w:rPr>
        <w:t xml:space="preserve">I-125 – 20 </w:t>
      </w:r>
      <w:r w:rsidR="001C5CB0">
        <w:rPr>
          <w:rFonts w:cs="Times New Roman"/>
          <w:color w:val="000000"/>
        </w:rPr>
        <w:t>DPM</w:t>
      </w:r>
      <w:r>
        <w:rPr>
          <w:rFonts w:cs="Times New Roman"/>
          <w:color w:val="000000"/>
        </w:rPr>
        <w:t>/100cm</w:t>
      </w:r>
      <w:r>
        <w:rPr>
          <w:rFonts w:cs="Times New Roman"/>
          <w:color w:val="000000"/>
          <w:vertAlign w:val="superscript"/>
        </w:rPr>
        <w:t>2</w:t>
      </w:r>
      <w:r>
        <w:rPr>
          <w:rFonts w:cs="Times New Roman"/>
          <w:color w:val="000000"/>
        </w:rPr>
        <w:t xml:space="preserve"> of removable contamination</w:t>
      </w:r>
    </w:p>
    <w:p w14:paraId="16F2F93F" w14:textId="7897E036" w:rsidR="006A462B" w:rsidRPr="00C22C55" w:rsidRDefault="006A462B" w:rsidP="00863178">
      <w:pPr>
        <w:pStyle w:val="ListParagraph"/>
        <w:numPr>
          <w:ilvl w:val="2"/>
          <w:numId w:val="28"/>
        </w:numPr>
        <w:autoSpaceDE w:val="0"/>
        <w:autoSpaceDN w:val="0"/>
        <w:adjustRightInd w:val="0"/>
        <w:spacing w:after="0" w:line="240" w:lineRule="auto"/>
        <w:rPr>
          <w:rFonts w:cs="Times New Roman"/>
          <w:b/>
          <w:color w:val="000000"/>
        </w:rPr>
      </w:pPr>
      <w:r>
        <w:rPr>
          <w:rFonts w:cs="Times New Roman"/>
          <w:color w:val="000000"/>
        </w:rPr>
        <w:t xml:space="preserve">All other isotopes – 1000 </w:t>
      </w:r>
      <w:r w:rsidR="001C5CB0">
        <w:rPr>
          <w:rFonts w:cs="Times New Roman"/>
          <w:color w:val="000000"/>
        </w:rPr>
        <w:t>DPM</w:t>
      </w:r>
      <w:r>
        <w:rPr>
          <w:rFonts w:cs="Times New Roman"/>
          <w:color w:val="000000"/>
        </w:rPr>
        <w:t>/100cm</w:t>
      </w:r>
      <w:r>
        <w:rPr>
          <w:rFonts w:cs="Times New Roman"/>
          <w:color w:val="000000"/>
          <w:vertAlign w:val="superscript"/>
        </w:rPr>
        <w:t>2</w:t>
      </w:r>
      <w:r>
        <w:rPr>
          <w:rFonts w:cs="Times New Roman"/>
          <w:color w:val="000000"/>
        </w:rPr>
        <w:t xml:space="preserve"> of removable contamination</w:t>
      </w:r>
    </w:p>
    <w:p w14:paraId="02509193" w14:textId="77777777" w:rsidR="006A462B" w:rsidRPr="00190C4A" w:rsidRDefault="006A462B" w:rsidP="00863178">
      <w:pPr>
        <w:pStyle w:val="ListParagraph"/>
        <w:numPr>
          <w:ilvl w:val="1"/>
          <w:numId w:val="28"/>
        </w:numPr>
        <w:autoSpaceDE w:val="0"/>
        <w:autoSpaceDN w:val="0"/>
        <w:adjustRightInd w:val="0"/>
        <w:spacing w:after="0" w:line="240" w:lineRule="auto"/>
        <w:rPr>
          <w:rFonts w:cs="Times New Roman"/>
          <w:b/>
          <w:color w:val="000000"/>
        </w:rPr>
      </w:pPr>
      <w:r>
        <w:rPr>
          <w:rFonts w:cs="Times New Roman"/>
          <w:color w:val="000000"/>
        </w:rPr>
        <w:t>If the amount of removable contamination during a leak test exceeds 0.005 µCi, the source is considered to be leaking and requires reporting to the NRC in a timely manner. Reporting of leaking sealed sources is a responsibility of the RSO.</w:t>
      </w:r>
    </w:p>
    <w:p w14:paraId="67ED63E8" w14:textId="77777777" w:rsidR="006A462B" w:rsidRDefault="006A462B" w:rsidP="00863178">
      <w:pPr>
        <w:autoSpaceDE w:val="0"/>
        <w:autoSpaceDN w:val="0"/>
        <w:adjustRightInd w:val="0"/>
        <w:spacing w:after="0" w:line="240" w:lineRule="auto"/>
        <w:rPr>
          <w:rFonts w:ascii="Calibri-Bold" w:hAnsi="Calibri-Bold" w:cs="Calibri-Bold"/>
          <w:b/>
          <w:bCs/>
          <w:color w:val="000000"/>
          <w:sz w:val="36"/>
          <w:szCs w:val="36"/>
        </w:rPr>
      </w:pPr>
    </w:p>
    <w:p w14:paraId="191E9B45" w14:textId="77777777" w:rsidR="006A462B" w:rsidRDefault="006A462B" w:rsidP="00863178">
      <w:pPr>
        <w:autoSpaceDE w:val="0"/>
        <w:autoSpaceDN w:val="0"/>
        <w:adjustRightInd w:val="0"/>
        <w:spacing w:after="0" w:line="240" w:lineRule="auto"/>
        <w:rPr>
          <w:rFonts w:ascii="Calibri-Bold" w:hAnsi="Calibri-Bold" w:cs="Calibri-Bold"/>
          <w:b/>
          <w:bCs/>
          <w:color w:val="000000"/>
          <w:sz w:val="36"/>
          <w:szCs w:val="36"/>
        </w:rPr>
      </w:pPr>
      <w:r>
        <w:rPr>
          <w:rFonts w:ascii="Calibri-Bold" w:hAnsi="Calibri-Bold" w:cs="Calibri-Bold"/>
          <w:b/>
          <w:bCs/>
          <w:color w:val="000000"/>
          <w:sz w:val="36"/>
          <w:szCs w:val="36"/>
        </w:rPr>
        <w:t>Security of Radioactive Materials</w:t>
      </w:r>
    </w:p>
    <w:p w14:paraId="46376455" w14:textId="77777777" w:rsidR="006A462B" w:rsidRPr="009D2C35" w:rsidRDefault="006A462B" w:rsidP="00863178">
      <w:pPr>
        <w:autoSpaceDE w:val="0"/>
        <w:autoSpaceDN w:val="0"/>
        <w:adjustRightInd w:val="0"/>
        <w:spacing w:after="0" w:line="240" w:lineRule="auto"/>
        <w:rPr>
          <w:rFonts w:ascii="Calibri-Bold" w:hAnsi="Calibri-Bold" w:cs="Calibri-Bold"/>
          <w:b/>
          <w:bCs/>
          <w:color w:val="000000"/>
        </w:rPr>
      </w:pPr>
    </w:p>
    <w:p w14:paraId="5610E88B" w14:textId="77777777" w:rsidR="006A462B" w:rsidRDefault="006A462B" w:rsidP="00863178">
      <w:pPr>
        <w:autoSpaceDE w:val="0"/>
        <w:autoSpaceDN w:val="0"/>
        <w:adjustRightInd w:val="0"/>
        <w:spacing w:after="0" w:line="240" w:lineRule="auto"/>
        <w:rPr>
          <w:rFonts w:cs="Calibri-Bold"/>
          <w:bCs/>
          <w:color w:val="000000"/>
        </w:rPr>
      </w:pPr>
      <w:r w:rsidRPr="002229B5">
        <w:rPr>
          <w:rFonts w:cs="Calibri-Bold"/>
          <w:bCs/>
          <w:color w:val="000000"/>
        </w:rPr>
        <w:t xml:space="preserve">MSU is responsible for developing and implementing procedures to ensure the security and safe use of all licensed material from the time it arrives at their facility until it is used, transferred. and/or disposed of. </w:t>
      </w:r>
    </w:p>
    <w:p w14:paraId="61B60A44" w14:textId="77777777" w:rsidR="006A462B" w:rsidRDefault="006A462B" w:rsidP="00863178">
      <w:pPr>
        <w:autoSpaceDE w:val="0"/>
        <w:autoSpaceDN w:val="0"/>
        <w:adjustRightInd w:val="0"/>
        <w:spacing w:after="0" w:line="240" w:lineRule="auto"/>
        <w:rPr>
          <w:rFonts w:cs="Calibri-Bold"/>
          <w:bCs/>
          <w:color w:val="000000"/>
        </w:rPr>
      </w:pPr>
    </w:p>
    <w:p w14:paraId="1FB4B084" w14:textId="77777777" w:rsidR="006A462B" w:rsidRDefault="006A462B" w:rsidP="00863178">
      <w:pPr>
        <w:autoSpaceDE w:val="0"/>
        <w:autoSpaceDN w:val="0"/>
        <w:adjustRightInd w:val="0"/>
        <w:spacing w:after="0" w:line="240" w:lineRule="auto"/>
        <w:rPr>
          <w:rFonts w:cs="Calibri-Bold"/>
          <w:bCs/>
          <w:color w:val="000000"/>
        </w:rPr>
      </w:pPr>
      <w:r w:rsidRPr="002229B5">
        <w:rPr>
          <w:rFonts w:cs="Calibri-Bold"/>
          <w:bCs/>
          <w:color w:val="000000"/>
        </w:rPr>
        <w:t>All licensed materials that are stored in controlled or unrestricted areas must be secured from</w:t>
      </w:r>
      <w:r>
        <w:rPr>
          <w:rFonts w:cs="Calibri-Bold"/>
          <w:bCs/>
          <w:color w:val="000000"/>
        </w:rPr>
        <w:t xml:space="preserve"> </w:t>
      </w:r>
      <w:r w:rsidRPr="002229B5">
        <w:rPr>
          <w:rFonts w:cs="Calibri-Bold"/>
          <w:bCs/>
          <w:color w:val="000000"/>
        </w:rPr>
        <w:t xml:space="preserve">unauthorized access or removal, so that individuals who may not be knowledgeable about radioactive materials cannot be exposed to or contaminated by the material, and individuals cannot take the material. When any licensed materials are in use </w:t>
      </w:r>
      <w:r>
        <w:rPr>
          <w:rFonts w:cs="Calibri-Bold"/>
          <w:bCs/>
          <w:color w:val="000000"/>
        </w:rPr>
        <w:t xml:space="preserve">they </w:t>
      </w:r>
      <w:r w:rsidRPr="002229B5">
        <w:rPr>
          <w:rFonts w:cs="Calibri-Bold"/>
          <w:bCs/>
          <w:color w:val="000000"/>
        </w:rPr>
        <w:t>must be under constant surveillance so that the radiation worker can prevent others from becoming contaminated by or exposed to the material, or prevent persons from removing the material from the area.</w:t>
      </w:r>
    </w:p>
    <w:p w14:paraId="71E47B50" w14:textId="77777777" w:rsidR="006A462B" w:rsidRPr="002229B5" w:rsidRDefault="006A462B" w:rsidP="00863178">
      <w:pPr>
        <w:autoSpaceDE w:val="0"/>
        <w:autoSpaceDN w:val="0"/>
        <w:adjustRightInd w:val="0"/>
        <w:spacing w:after="0" w:line="240" w:lineRule="auto"/>
        <w:rPr>
          <w:rFonts w:cs="Calibri-Bold"/>
          <w:bCs/>
          <w:color w:val="000000"/>
        </w:rPr>
      </w:pPr>
    </w:p>
    <w:p w14:paraId="655B9137" w14:textId="77777777" w:rsidR="006A462B" w:rsidRDefault="006A462B" w:rsidP="00863178">
      <w:pPr>
        <w:autoSpaceDE w:val="0"/>
        <w:autoSpaceDN w:val="0"/>
        <w:adjustRightInd w:val="0"/>
        <w:spacing w:after="0" w:line="240" w:lineRule="auto"/>
        <w:rPr>
          <w:rFonts w:cs="Calibri-Bold"/>
          <w:bCs/>
          <w:color w:val="000000"/>
        </w:rPr>
      </w:pPr>
      <w:r>
        <w:rPr>
          <w:rFonts w:cs="Calibri-Bold"/>
          <w:bCs/>
          <w:color w:val="000000"/>
        </w:rPr>
        <w:t>Examples of a</w:t>
      </w:r>
      <w:r w:rsidRPr="002229B5">
        <w:rPr>
          <w:rFonts w:cs="Calibri-Bold"/>
          <w:bCs/>
          <w:color w:val="000000"/>
        </w:rPr>
        <w:t xml:space="preserve">cceptable methods for securing material </w:t>
      </w:r>
      <w:r>
        <w:rPr>
          <w:rFonts w:cs="Calibri-Bold"/>
          <w:bCs/>
          <w:color w:val="000000"/>
        </w:rPr>
        <w:t>are:</w:t>
      </w:r>
    </w:p>
    <w:p w14:paraId="04DECD37" w14:textId="77777777" w:rsidR="006A462B" w:rsidRDefault="006A462B" w:rsidP="00863178">
      <w:pPr>
        <w:autoSpaceDE w:val="0"/>
        <w:autoSpaceDN w:val="0"/>
        <w:adjustRightInd w:val="0"/>
        <w:spacing w:after="0" w:line="240" w:lineRule="auto"/>
        <w:rPr>
          <w:rFonts w:cs="Calibri-Bold"/>
          <w:bCs/>
          <w:color w:val="000000"/>
        </w:rPr>
      </w:pPr>
    </w:p>
    <w:p w14:paraId="72736F79" w14:textId="77777777" w:rsidR="006A462B" w:rsidRDefault="006A462B" w:rsidP="00863178">
      <w:pPr>
        <w:pStyle w:val="ListParagraph"/>
        <w:numPr>
          <w:ilvl w:val="0"/>
          <w:numId w:val="29"/>
        </w:numPr>
        <w:autoSpaceDE w:val="0"/>
        <w:autoSpaceDN w:val="0"/>
        <w:adjustRightInd w:val="0"/>
        <w:spacing w:after="0" w:line="240" w:lineRule="auto"/>
        <w:rPr>
          <w:rFonts w:cs="Calibri-Bold"/>
          <w:bCs/>
          <w:color w:val="000000"/>
        </w:rPr>
      </w:pPr>
      <w:r>
        <w:rPr>
          <w:rFonts w:cs="Calibri-Bold"/>
          <w:bCs/>
          <w:color w:val="000000"/>
        </w:rPr>
        <w:t>Constant surveillance of radioactive materials by an AU</w:t>
      </w:r>
    </w:p>
    <w:p w14:paraId="51887383" w14:textId="77777777" w:rsidR="006A462B" w:rsidRDefault="006A462B" w:rsidP="00863178">
      <w:pPr>
        <w:pStyle w:val="ListParagraph"/>
        <w:numPr>
          <w:ilvl w:val="0"/>
          <w:numId w:val="29"/>
        </w:numPr>
        <w:autoSpaceDE w:val="0"/>
        <w:autoSpaceDN w:val="0"/>
        <w:adjustRightInd w:val="0"/>
        <w:spacing w:after="0" w:line="240" w:lineRule="auto"/>
        <w:rPr>
          <w:rFonts w:cs="Calibri-Bold"/>
          <w:bCs/>
          <w:color w:val="000000"/>
        </w:rPr>
      </w:pPr>
      <w:r>
        <w:rPr>
          <w:rFonts w:cs="Calibri-Bold"/>
          <w:bCs/>
          <w:color w:val="000000"/>
        </w:rPr>
        <w:t>Locking a laboratory whenever no AUs are present</w:t>
      </w:r>
    </w:p>
    <w:p w14:paraId="7AC43A7C" w14:textId="77777777" w:rsidR="006A462B" w:rsidRPr="00D74346" w:rsidRDefault="006A462B" w:rsidP="00863178">
      <w:pPr>
        <w:pStyle w:val="ListParagraph"/>
        <w:numPr>
          <w:ilvl w:val="0"/>
          <w:numId w:val="29"/>
        </w:numPr>
        <w:autoSpaceDE w:val="0"/>
        <w:autoSpaceDN w:val="0"/>
        <w:adjustRightInd w:val="0"/>
        <w:spacing w:after="0" w:line="240" w:lineRule="auto"/>
        <w:rPr>
          <w:rFonts w:cs="Calibri-Bold"/>
          <w:bCs/>
          <w:color w:val="000000"/>
        </w:rPr>
      </w:pPr>
      <w:r>
        <w:rPr>
          <w:rFonts w:cs="Calibri-Bold"/>
          <w:bCs/>
          <w:color w:val="000000"/>
        </w:rPr>
        <w:lastRenderedPageBreak/>
        <w:t xml:space="preserve">Using locked containers in which only AUs have access to </w:t>
      </w:r>
    </w:p>
    <w:p w14:paraId="55049557" w14:textId="77777777" w:rsidR="006A462B" w:rsidRDefault="006A462B" w:rsidP="00863178">
      <w:pPr>
        <w:autoSpaceDE w:val="0"/>
        <w:autoSpaceDN w:val="0"/>
        <w:adjustRightInd w:val="0"/>
        <w:spacing w:after="0" w:line="240" w:lineRule="auto"/>
        <w:rPr>
          <w:rFonts w:cs="Calibri-Bold"/>
          <w:bCs/>
          <w:color w:val="000000"/>
        </w:rPr>
      </w:pPr>
    </w:p>
    <w:p w14:paraId="2BE212D5" w14:textId="77777777" w:rsidR="006A462B" w:rsidRDefault="006A462B" w:rsidP="00863178">
      <w:pPr>
        <w:autoSpaceDE w:val="0"/>
        <w:autoSpaceDN w:val="0"/>
        <w:adjustRightInd w:val="0"/>
        <w:spacing w:after="0" w:line="240" w:lineRule="auto"/>
        <w:rPr>
          <w:rFonts w:ascii="Calibri-Bold" w:hAnsi="Calibri-Bold" w:cs="Calibri-Bold"/>
          <w:b/>
          <w:bCs/>
          <w:color w:val="000000"/>
          <w:sz w:val="36"/>
          <w:szCs w:val="36"/>
        </w:rPr>
      </w:pPr>
      <w:r>
        <w:rPr>
          <w:rFonts w:ascii="Calibri-Bold" w:hAnsi="Calibri-Bold" w:cs="Calibri-Bold"/>
          <w:b/>
          <w:bCs/>
          <w:color w:val="000000"/>
          <w:sz w:val="36"/>
          <w:szCs w:val="36"/>
        </w:rPr>
        <w:t>Inventory</w:t>
      </w:r>
    </w:p>
    <w:p w14:paraId="1AF94242" w14:textId="77777777" w:rsidR="006A462B" w:rsidRPr="009D2C35" w:rsidRDefault="006A462B" w:rsidP="00863178">
      <w:pPr>
        <w:autoSpaceDE w:val="0"/>
        <w:autoSpaceDN w:val="0"/>
        <w:adjustRightInd w:val="0"/>
        <w:spacing w:after="0" w:line="240" w:lineRule="auto"/>
        <w:rPr>
          <w:rFonts w:ascii="Calibri-Bold" w:hAnsi="Calibri-Bold" w:cs="Calibri-Bold"/>
          <w:b/>
          <w:bCs/>
          <w:color w:val="000000"/>
        </w:rPr>
      </w:pPr>
    </w:p>
    <w:p w14:paraId="676F9F63" w14:textId="77777777" w:rsidR="006A462B" w:rsidRDefault="006A462B" w:rsidP="00863178">
      <w:pPr>
        <w:autoSpaceDE w:val="0"/>
        <w:autoSpaceDN w:val="0"/>
        <w:adjustRightInd w:val="0"/>
        <w:spacing w:line="240" w:lineRule="auto"/>
        <w:rPr>
          <w:rFonts w:cs="Times New Roman"/>
          <w:color w:val="000000"/>
        </w:rPr>
      </w:pPr>
      <w:r>
        <w:rPr>
          <w:rFonts w:cs="Times New Roman"/>
          <w:color w:val="000000"/>
        </w:rPr>
        <w:t xml:space="preserve">Physical verification of all sealed sources in possession under MSU’s license is conducted every six months by radiation safety. </w:t>
      </w:r>
    </w:p>
    <w:p w14:paraId="404288C2" w14:textId="77777777" w:rsidR="006A462B" w:rsidRDefault="006A462B" w:rsidP="00863178">
      <w:pPr>
        <w:autoSpaceDE w:val="0"/>
        <w:autoSpaceDN w:val="0"/>
        <w:adjustRightInd w:val="0"/>
        <w:spacing w:after="0" w:line="240" w:lineRule="auto"/>
        <w:rPr>
          <w:rFonts w:cs="Calibri-Bold"/>
          <w:b/>
          <w:bCs/>
          <w:color w:val="000000"/>
        </w:rPr>
      </w:pPr>
      <w:r>
        <w:rPr>
          <w:rFonts w:cs="Calibri-Bold"/>
          <w:b/>
          <w:bCs/>
          <w:color w:val="000000"/>
        </w:rPr>
        <w:t>Missing Radioactive Material</w:t>
      </w:r>
    </w:p>
    <w:p w14:paraId="5385549D" w14:textId="77777777" w:rsidR="006A462B" w:rsidRPr="00740D85" w:rsidRDefault="006A462B" w:rsidP="00863178">
      <w:pPr>
        <w:autoSpaceDE w:val="0"/>
        <w:autoSpaceDN w:val="0"/>
        <w:adjustRightInd w:val="0"/>
        <w:spacing w:after="0" w:line="240" w:lineRule="auto"/>
        <w:rPr>
          <w:rFonts w:cs="Calibri-Bold"/>
          <w:b/>
          <w:bCs/>
          <w:color w:val="000000"/>
        </w:rPr>
      </w:pPr>
    </w:p>
    <w:p w14:paraId="3D0BF895" w14:textId="77777777" w:rsidR="006A462B" w:rsidRPr="00015CB0" w:rsidRDefault="006A462B" w:rsidP="00863178">
      <w:pPr>
        <w:autoSpaceDE w:val="0"/>
        <w:autoSpaceDN w:val="0"/>
        <w:adjustRightInd w:val="0"/>
        <w:spacing w:after="0" w:line="240" w:lineRule="auto"/>
        <w:rPr>
          <w:rFonts w:cs="Calibri-Bold"/>
          <w:bCs/>
          <w:color w:val="000000"/>
        </w:rPr>
      </w:pPr>
      <w:r w:rsidRPr="00015CB0">
        <w:rPr>
          <w:rFonts w:cs="Calibri-Bold"/>
          <w:bCs/>
          <w:color w:val="000000"/>
        </w:rPr>
        <w:t>Once a loss of radioactive material has been discovered, it must be immediately reported to the Radiation Safety Office. The Radiation Safety Office will:</w:t>
      </w:r>
    </w:p>
    <w:p w14:paraId="0F4C350A" w14:textId="77777777" w:rsidR="006A462B" w:rsidRPr="00015CB0" w:rsidRDefault="006A462B" w:rsidP="00863178">
      <w:pPr>
        <w:pStyle w:val="ListParagraph"/>
        <w:numPr>
          <w:ilvl w:val="0"/>
          <w:numId w:val="30"/>
        </w:numPr>
        <w:autoSpaceDE w:val="0"/>
        <w:autoSpaceDN w:val="0"/>
        <w:adjustRightInd w:val="0"/>
        <w:spacing w:after="0" w:line="240" w:lineRule="auto"/>
        <w:rPr>
          <w:rFonts w:cs="Calibri-Bold"/>
          <w:bCs/>
          <w:color w:val="000000"/>
        </w:rPr>
      </w:pPr>
      <w:r w:rsidRPr="00015CB0">
        <w:rPr>
          <w:rFonts w:cs="Calibri-Bold"/>
          <w:bCs/>
          <w:color w:val="000000"/>
        </w:rPr>
        <w:t>Gather information regarding the disappearance of the radioactive material;</w:t>
      </w:r>
    </w:p>
    <w:p w14:paraId="799B69FD" w14:textId="77777777" w:rsidR="006A462B" w:rsidRPr="00015CB0" w:rsidRDefault="006A462B" w:rsidP="00863178">
      <w:pPr>
        <w:pStyle w:val="ListParagraph"/>
        <w:numPr>
          <w:ilvl w:val="0"/>
          <w:numId w:val="30"/>
        </w:numPr>
        <w:autoSpaceDE w:val="0"/>
        <w:autoSpaceDN w:val="0"/>
        <w:adjustRightInd w:val="0"/>
        <w:spacing w:after="0" w:line="240" w:lineRule="auto"/>
        <w:rPr>
          <w:rFonts w:cs="Calibri-Bold"/>
          <w:bCs/>
          <w:color w:val="000000"/>
        </w:rPr>
      </w:pPr>
      <w:r w:rsidRPr="00015CB0">
        <w:rPr>
          <w:rFonts w:cs="Calibri-Bold"/>
          <w:bCs/>
          <w:color w:val="000000"/>
        </w:rPr>
        <w:t>Initiate steps to locate and recover the material;</w:t>
      </w:r>
    </w:p>
    <w:p w14:paraId="5A3E194D" w14:textId="77777777" w:rsidR="006A462B" w:rsidRPr="00015CB0" w:rsidRDefault="006A462B" w:rsidP="00863178">
      <w:pPr>
        <w:pStyle w:val="ListParagraph"/>
        <w:numPr>
          <w:ilvl w:val="0"/>
          <w:numId w:val="30"/>
        </w:numPr>
        <w:autoSpaceDE w:val="0"/>
        <w:autoSpaceDN w:val="0"/>
        <w:adjustRightInd w:val="0"/>
        <w:spacing w:after="0" w:line="240" w:lineRule="auto"/>
        <w:rPr>
          <w:rFonts w:cs="Calibri-Bold"/>
          <w:bCs/>
          <w:color w:val="000000"/>
        </w:rPr>
      </w:pPr>
      <w:r w:rsidRPr="00015CB0">
        <w:rPr>
          <w:rFonts w:cs="Calibri-Bold"/>
          <w:bCs/>
          <w:color w:val="000000"/>
        </w:rPr>
        <w:t>Determine if the loss is required to be reported to the NR</w:t>
      </w:r>
      <w:r>
        <w:rPr>
          <w:rFonts w:cs="Calibri-Bold"/>
          <w:bCs/>
          <w:color w:val="000000"/>
        </w:rPr>
        <w:t>C</w:t>
      </w:r>
      <w:r w:rsidRPr="00015CB0">
        <w:rPr>
          <w:rFonts w:cs="Calibri-Bold"/>
          <w:bCs/>
          <w:color w:val="000000"/>
        </w:rPr>
        <w:t xml:space="preserve"> according to regulations, and</w:t>
      </w:r>
    </w:p>
    <w:p w14:paraId="1B5D8BB2" w14:textId="77777777" w:rsidR="006A462B" w:rsidRPr="00015CB0" w:rsidRDefault="006A462B" w:rsidP="00863178">
      <w:pPr>
        <w:pStyle w:val="ListParagraph"/>
        <w:numPr>
          <w:ilvl w:val="0"/>
          <w:numId w:val="30"/>
        </w:numPr>
        <w:autoSpaceDE w:val="0"/>
        <w:autoSpaceDN w:val="0"/>
        <w:adjustRightInd w:val="0"/>
        <w:spacing w:after="0" w:line="240" w:lineRule="auto"/>
        <w:rPr>
          <w:rFonts w:cs="Calibri-Bold"/>
          <w:bCs/>
          <w:color w:val="000000"/>
        </w:rPr>
      </w:pPr>
      <w:r w:rsidRPr="00015CB0">
        <w:rPr>
          <w:rFonts w:cs="Calibri-Bold"/>
          <w:bCs/>
          <w:color w:val="000000"/>
        </w:rPr>
        <w:t>If required, report the loss in the required time frame.</w:t>
      </w:r>
    </w:p>
    <w:p w14:paraId="6EC4F4A4" w14:textId="77777777" w:rsidR="006A462B" w:rsidRPr="00DD492B" w:rsidRDefault="006A462B" w:rsidP="00863178">
      <w:pPr>
        <w:autoSpaceDE w:val="0"/>
        <w:autoSpaceDN w:val="0"/>
        <w:adjustRightInd w:val="0"/>
        <w:spacing w:after="0" w:line="240" w:lineRule="auto"/>
        <w:rPr>
          <w:rFonts w:ascii="Calibri-Bold" w:hAnsi="Calibri-Bold" w:cs="Calibri-Bold"/>
          <w:b/>
          <w:bCs/>
          <w:color w:val="000000"/>
        </w:rPr>
      </w:pPr>
    </w:p>
    <w:p w14:paraId="14EA34A3" w14:textId="77777777" w:rsidR="006A462B" w:rsidRDefault="006A462B" w:rsidP="00863178">
      <w:pPr>
        <w:autoSpaceDE w:val="0"/>
        <w:autoSpaceDN w:val="0"/>
        <w:adjustRightInd w:val="0"/>
        <w:spacing w:after="0" w:line="240" w:lineRule="auto"/>
        <w:rPr>
          <w:rFonts w:ascii="Calibri-Bold" w:hAnsi="Calibri-Bold" w:cs="Calibri-Bold"/>
          <w:b/>
          <w:bCs/>
          <w:color w:val="000000"/>
          <w:sz w:val="36"/>
          <w:szCs w:val="36"/>
        </w:rPr>
      </w:pPr>
      <w:r>
        <w:rPr>
          <w:rFonts w:ascii="Calibri-Bold" w:hAnsi="Calibri-Bold" w:cs="Calibri-Bold"/>
          <w:b/>
          <w:bCs/>
          <w:color w:val="000000"/>
          <w:sz w:val="36"/>
          <w:szCs w:val="36"/>
        </w:rPr>
        <w:t>Waste</w:t>
      </w:r>
    </w:p>
    <w:p w14:paraId="77F20AD5" w14:textId="77777777" w:rsidR="006A462B" w:rsidRPr="00DD492B" w:rsidRDefault="006A462B" w:rsidP="00863178">
      <w:pPr>
        <w:autoSpaceDE w:val="0"/>
        <w:autoSpaceDN w:val="0"/>
        <w:adjustRightInd w:val="0"/>
        <w:spacing w:after="0" w:line="240" w:lineRule="auto"/>
        <w:rPr>
          <w:rFonts w:ascii="Calibri-Bold" w:hAnsi="Calibri-Bold" w:cs="Calibri-Bold"/>
          <w:b/>
          <w:bCs/>
          <w:color w:val="000000"/>
        </w:rPr>
      </w:pPr>
    </w:p>
    <w:p w14:paraId="1B96815F" w14:textId="77777777" w:rsidR="006A462B" w:rsidRPr="00740D85" w:rsidRDefault="006A462B" w:rsidP="00863178">
      <w:pPr>
        <w:autoSpaceDE w:val="0"/>
        <w:autoSpaceDN w:val="0"/>
        <w:adjustRightInd w:val="0"/>
        <w:spacing w:after="0" w:line="240" w:lineRule="auto"/>
        <w:rPr>
          <w:rFonts w:cs="Calibri-Bold"/>
          <w:b/>
          <w:bCs/>
          <w:color w:val="000000"/>
        </w:rPr>
      </w:pPr>
      <w:r>
        <w:rPr>
          <w:rFonts w:cs="Calibri-Bold"/>
          <w:bCs/>
          <w:color w:val="000000"/>
        </w:rPr>
        <w:t>The disposal costs of sealed sources must be budgeted prior to approval for use and before being purchased. Depending on the isotope and activity these costs can range from $100 to $250,000 and should be considered when writing proposals for funding and usage.</w:t>
      </w:r>
    </w:p>
    <w:p w14:paraId="77EDD3E1" w14:textId="77777777" w:rsidR="006A462B" w:rsidRDefault="006A462B" w:rsidP="00863178">
      <w:pPr>
        <w:autoSpaceDE w:val="0"/>
        <w:autoSpaceDN w:val="0"/>
        <w:adjustRightInd w:val="0"/>
        <w:spacing w:after="0" w:line="240" w:lineRule="auto"/>
        <w:rPr>
          <w:rFonts w:cs="Calibri-Bold"/>
          <w:b/>
          <w:bCs/>
          <w:color w:val="000000"/>
        </w:rPr>
      </w:pPr>
    </w:p>
    <w:p w14:paraId="12F2569D" w14:textId="77777777" w:rsidR="006A462B" w:rsidRDefault="006A462B" w:rsidP="00863178">
      <w:pPr>
        <w:autoSpaceDE w:val="0"/>
        <w:autoSpaceDN w:val="0"/>
        <w:adjustRightInd w:val="0"/>
        <w:spacing w:after="0" w:line="240" w:lineRule="auto"/>
        <w:rPr>
          <w:rFonts w:ascii="Calibri-Bold" w:hAnsi="Calibri-Bold" w:cs="Calibri-Bold"/>
          <w:b/>
          <w:bCs/>
          <w:color w:val="000000"/>
          <w:sz w:val="36"/>
          <w:szCs w:val="36"/>
        </w:rPr>
      </w:pPr>
      <w:r>
        <w:rPr>
          <w:rFonts w:ascii="Calibri-Bold" w:hAnsi="Calibri-Bold" w:cs="Calibri-Bold"/>
          <w:b/>
          <w:bCs/>
          <w:color w:val="000000"/>
          <w:sz w:val="36"/>
          <w:szCs w:val="36"/>
        </w:rPr>
        <w:t>Shipping and Receiving</w:t>
      </w:r>
    </w:p>
    <w:p w14:paraId="75F17702" w14:textId="77777777" w:rsidR="006A462B" w:rsidRPr="00DD492B" w:rsidRDefault="006A462B" w:rsidP="00863178">
      <w:pPr>
        <w:autoSpaceDE w:val="0"/>
        <w:autoSpaceDN w:val="0"/>
        <w:adjustRightInd w:val="0"/>
        <w:spacing w:after="0" w:line="240" w:lineRule="auto"/>
        <w:rPr>
          <w:rFonts w:ascii="Calibri-Bold" w:hAnsi="Calibri-Bold" w:cs="Calibri-Bold"/>
          <w:b/>
          <w:bCs/>
          <w:color w:val="000000"/>
        </w:rPr>
      </w:pPr>
    </w:p>
    <w:p w14:paraId="4B6F8DD9" w14:textId="77777777" w:rsidR="006A462B" w:rsidRDefault="006A462B" w:rsidP="00863178">
      <w:pPr>
        <w:autoSpaceDE w:val="0"/>
        <w:autoSpaceDN w:val="0"/>
        <w:adjustRightInd w:val="0"/>
        <w:spacing w:after="0" w:line="240" w:lineRule="auto"/>
        <w:rPr>
          <w:rFonts w:cs="Calibri-Bold"/>
          <w:bCs/>
          <w:color w:val="000000"/>
        </w:rPr>
      </w:pPr>
      <w:r>
        <w:rPr>
          <w:rFonts w:cs="Calibri-Bold"/>
          <w:bCs/>
          <w:color w:val="000000"/>
        </w:rPr>
        <w:t>Radiation Safety will receive all packages containing radioactive materials. Each package will be checked for contamination and contents prior to delivery. The RSO must be contacted prior to placing an order and be provided with a tracking number once an order has been placed. If a new account is required to be setup, contact the RSO for assistance with setting it up with the provider.</w:t>
      </w:r>
    </w:p>
    <w:p w14:paraId="11A19D12" w14:textId="77777777" w:rsidR="006A462B" w:rsidRDefault="006A462B" w:rsidP="00863178">
      <w:pPr>
        <w:autoSpaceDE w:val="0"/>
        <w:autoSpaceDN w:val="0"/>
        <w:adjustRightInd w:val="0"/>
        <w:spacing w:after="0" w:line="240" w:lineRule="auto"/>
        <w:rPr>
          <w:rFonts w:cs="Calibri-Bold"/>
          <w:bCs/>
          <w:color w:val="000000"/>
        </w:rPr>
      </w:pPr>
    </w:p>
    <w:p w14:paraId="001369D9" w14:textId="77777777" w:rsidR="006A462B" w:rsidRDefault="006A462B" w:rsidP="00863178">
      <w:pPr>
        <w:autoSpaceDE w:val="0"/>
        <w:autoSpaceDN w:val="0"/>
        <w:adjustRightInd w:val="0"/>
        <w:spacing w:after="0" w:line="240" w:lineRule="auto"/>
        <w:rPr>
          <w:rFonts w:cs="Calibri-Bold"/>
          <w:bCs/>
          <w:color w:val="000000"/>
        </w:rPr>
      </w:pPr>
      <w:r>
        <w:rPr>
          <w:rFonts w:cs="Calibri-Bold"/>
          <w:bCs/>
          <w:color w:val="000000"/>
        </w:rPr>
        <w:t>All packages should be shipped to:</w:t>
      </w:r>
    </w:p>
    <w:p w14:paraId="03D0670D" w14:textId="77777777" w:rsidR="006A462B" w:rsidRDefault="006A462B" w:rsidP="00863178">
      <w:pPr>
        <w:autoSpaceDE w:val="0"/>
        <w:autoSpaceDN w:val="0"/>
        <w:adjustRightInd w:val="0"/>
        <w:spacing w:after="0" w:line="240" w:lineRule="auto"/>
        <w:rPr>
          <w:rFonts w:cs="Calibri-Bold"/>
          <w:bCs/>
          <w:color w:val="000000"/>
        </w:rPr>
      </w:pPr>
    </w:p>
    <w:p w14:paraId="6D0E208F" w14:textId="77777777" w:rsidR="006A462B" w:rsidRPr="00147BAF" w:rsidRDefault="006A462B" w:rsidP="00863178">
      <w:pPr>
        <w:autoSpaceDE w:val="0"/>
        <w:autoSpaceDN w:val="0"/>
        <w:adjustRightInd w:val="0"/>
        <w:spacing w:after="0" w:line="240" w:lineRule="auto"/>
        <w:ind w:left="720"/>
        <w:rPr>
          <w:rFonts w:cs="Calibri-Bold"/>
          <w:b/>
          <w:bCs/>
          <w:color w:val="000000"/>
        </w:rPr>
      </w:pPr>
      <w:r w:rsidRPr="00147BAF">
        <w:rPr>
          <w:rFonts w:cs="Calibri-Bold"/>
          <w:b/>
          <w:bCs/>
          <w:color w:val="000000"/>
        </w:rPr>
        <w:t>Attn: Nick Childs, RSO</w:t>
      </w:r>
    </w:p>
    <w:p w14:paraId="5203F658" w14:textId="77777777" w:rsidR="006A462B" w:rsidRPr="00147BAF" w:rsidRDefault="006A462B" w:rsidP="00863178">
      <w:pPr>
        <w:autoSpaceDE w:val="0"/>
        <w:autoSpaceDN w:val="0"/>
        <w:adjustRightInd w:val="0"/>
        <w:spacing w:after="0" w:line="240" w:lineRule="auto"/>
        <w:ind w:left="720"/>
        <w:rPr>
          <w:rFonts w:cs="Calibri-Bold"/>
          <w:b/>
          <w:bCs/>
          <w:color w:val="000000"/>
        </w:rPr>
      </w:pPr>
      <w:r w:rsidRPr="00147BAF">
        <w:rPr>
          <w:rFonts w:cs="Calibri-Bold"/>
          <w:b/>
          <w:bCs/>
          <w:color w:val="000000"/>
        </w:rPr>
        <w:t>1160 Research Drive</w:t>
      </w:r>
    </w:p>
    <w:p w14:paraId="7D0E6110" w14:textId="77777777" w:rsidR="006A462B" w:rsidRPr="00147BAF" w:rsidRDefault="006A462B" w:rsidP="00863178">
      <w:pPr>
        <w:autoSpaceDE w:val="0"/>
        <w:autoSpaceDN w:val="0"/>
        <w:adjustRightInd w:val="0"/>
        <w:spacing w:after="0" w:line="240" w:lineRule="auto"/>
        <w:ind w:left="720"/>
        <w:rPr>
          <w:rFonts w:cs="Calibri-Bold"/>
          <w:b/>
          <w:bCs/>
          <w:color w:val="000000"/>
        </w:rPr>
      </w:pPr>
      <w:r w:rsidRPr="00147BAF">
        <w:rPr>
          <w:rFonts w:cs="Calibri-Bold"/>
          <w:b/>
          <w:bCs/>
          <w:color w:val="000000"/>
        </w:rPr>
        <w:t>Bozeman, MT</w:t>
      </w:r>
    </w:p>
    <w:p w14:paraId="2BAE8D83" w14:textId="77777777" w:rsidR="006A462B" w:rsidRPr="00147BAF" w:rsidRDefault="006A462B" w:rsidP="00863178">
      <w:pPr>
        <w:autoSpaceDE w:val="0"/>
        <w:autoSpaceDN w:val="0"/>
        <w:adjustRightInd w:val="0"/>
        <w:spacing w:after="0" w:line="240" w:lineRule="auto"/>
        <w:ind w:left="720"/>
        <w:rPr>
          <w:rFonts w:cs="Calibri-Bold"/>
          <w:b/>
          <w:bCs/>
          <w:color w:val="000000"/>
        </w:rPr>
      </w:pPr>
      <w:r w:rsidRPr="00147BAF">
        <w:rPr>
          <w:rFonts w:cs="Calibri-Bold"/>
          <w:b/>
          <w:bCs/>
          <w:color w:val="000000"/>
        </w:rPr>
        <w:t>59718</w:t>
      </w:r>
    </w:p>
    <w:p w14:paraId="77FEAADF" w14:textId="77777777" w:rsidR="00F000B5" w:rsidRPr="00DD492B" w:rsidRDefault="00F000B5" w:rsidP="00863178">
      <w:pPr>
        <w:autoSpaceDE w:val="0"/>
        <w:autoSpaceDN w:val="0"/>
        <w:adjustRightInd w:val="0"/>
        <w:spacing w:after="0" w:line="240" w:lineRule="auto"/>
        <w:rPr>
          <w:rFonts w:ascii="Calibri-Bold" w:hAnsi="Calibri-Bold" w:cs="Calibri-Bold"/>
          <w:b/>
          <w:bCs/>
          <w:color w:val="000000"/>
        </w:rPr>
      </w:pPr>
    </w:p>
    <w:p w14:paraId="2357C865" w14:textId="5D393DA4" w:rsidR="006A462B" w:rsidRDefault="006A462B" w:rsidP="00863178">
      <w:pPr>
        <w:autoSpaceDE w:val="0"/>
        <w:autoSpaceDN w:val="0"/>
        <w:adjustRightInd w:val="0"/>
        <w:spacing w:after="0" w:line="240" w:lineRule="auto"/>
        <w:rPr>
          <w:rFonts w:ascii="Calibri-Bold" w:hAnsi="Calibri-Bold" w:cs="Calibri-Bold"/>
          <w:b/>
          <w:bCs/>
          <w:color w:val="000000"/>
          <w:sz w:val="36"/>
          <w:szCs w:val="36"/>
        </w:rPr>
      </w:pPr>
      <w:r>
        <w:rPr>
          <w:rFonts w:ascii="Calibri-Bold" w:hAnsi="Calibri-Bold" w:cs="Calibri-Bold"/>
          <w:b/>
          <w:bCs/>
          <w:color w:val="000000"/>
          <w:sz w:val="36"/>
          <w:szCs w:val="36"/>
        </w:rPr>
        <w:t>Transportation and Transfers</w:t>
      </w:r>
    </w:p>
    <w:p w14:paraId="79AFA07B" w14:textId="77777777" w:rsidR="006A462B" w:rsidRPr="009D2C35" w:rsidRDefault="006A462B" w:rsidP="00863178">
      <w:pPr>
        <w:autoSpaceDE w:val="0"/>
        <w:autoSpaceDN w:val="0"/>
        <w:adjustRightInd w:val="0"/>
        <w:spacing w:after="0" w:line="240" w:lineRule="auto"/>
        <w:rPr>
          <w:rFonts w:ascii="Calibri-Bold" w:hAnsi="Calibri-Bold" w:cs="Calibri-Bold"/>
          <w:bCs/>
          <w:color w:val="000000"/>
        </w:rPr>
      </w:pPr>
    </w:p>
    <w:p w14:paraId="61AC8E0F" w14:textId="2F16D035" w:rsidR="006A462B" w:rsidRPr="00147BAF" w:rsidRDefault="006A462B" w:rsidP="00863178">
      <w:pPr>
        <w:autoSpaceDE w:val="0"/>
        <w:autoSpaceDN w:val="0"/>
        <w:adjustRightInd w:val="0"/>
        <w:spacing w:after="0" w:line="240" w:lineRule="auto"/>
        <w:rPr>
          <w:rFonts w:cs="Calibri-Bold"/>
          <w:bCs/>
          <w:color w:val="000000"/>
        </w:rPr>
      </w:pPr>
      <w:r>
        <w:rPr>
          <w:rFonts w:cs="Calibri-Bold"/>
          <w:bCs/>
          <w:color w:val="000000"/>
        </w:rPr>
        <w:t xml:space="preserve">Any transportation or transfer of radioactive materials must be approved by the RSC prior to being conducted. Transportation by vehicle will require additional HAZMAT training outside of the </w:t>
      </w:r>
      <w:r w:rsidR="0078493E">
        <w:rPr>
          <w:rFonts w:cs="Calibri-Bold"/>
          <w:bCs/>
          <w:color w:val="000000"/>
        </w:rPr>
        <w:t>Open-Source</w:t>
      </w:r>
      <w:r>
        <w:rPr>
          <w:rFonts w:cs="Calibri-Bold"/>
          <w:bCs/>
          <w:color w:val="000000"/>
        </w:rPr>
        <w:t xml:space="preserve"> RAM training course. Contact the RSO for guidance on approval and additional training requirements.  </w:t>
      </w:r>
    </w:p>
    <w:p w14:paraId="52FEEBCD" w14:textId="1869804A" w:rsidR="006A462B" w:rsidRPr="007D7956" w:rsidRDefault="006A462B" w:rsidP="00863178">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sz w:val="36"/>
          <w:szCs w:val="36"/>
        </w:rPr>
        <w:lastRenderedPageBreak/>
        <w:t>Inspections</w:t>
      </w:r>
      <w:r>
        <w:rPr>
          <w:rFonts w:ascii="Calibri-Bold" w:hAnsi="Calibri-Bold" w:cs="Calibri-Bold"/>
          <w:b/>
          <w:bCs/>
          <w:color w:val="000000"/>
          <w:sz w:val="36"/>
          <w:szCs w:val="36"/>
        </w:rPr>
        <w:br/>
      </w:r>
    </w:p>
    <w:p w14:paraId="18A909F7" w14:textId="77777777" w:rsidR="006A462B" w:rsidRPr="00147BAF" w:rsidRDefault="006A462B" w:rsidP="00863178">
      <w:pPr>
        <w:autoSpaceDE w:val="0"/>
        <w:autoSpaceDN w:val="0"/>
        <w:adjustRightInd w:val="0"/>
        <w:spacing w:after="0" w:line="240" w:lineRule="auto"/>
        <w:rPr>
          <w:rFonts w:cs="Calibri-Bold"/>
          <w:bCs/>
          <w:color w:val="000000"/>
        </w:rPr>
      </w:pPr>
      <w:r>
        <w:rPr>
          <w:rFonts w:cs="Calibri-Bold"/>
          <w:bCs/>
          <w:color w:val="000000"/>
        </w:rPr>
        <w:t xml:space="preserve">Laboratory inspections are conducted three times a year. The inspection cycle consists of a self-inspection, an announced inspection and an unannounced inspection. Inspection criteria is available upon request. </w:t>
      </w:r>
    </w:p>
    <w:p w14:paraId="27F01130" w14:textId="77777777" w:rsidR="006A462B" w:rsidRPr="00DD492B" w:rsidRDefault="006A462B" w:rsidP="00863178">
      <w:pPr>
        <w:autoSpaceDE w:val="0"/>
        <w:autoSpaceDN w:val="0"/>
        <w:adjustRightInd w:val="0"/>
        <w:spacing w:after="0" w:line="240" w:lineRule="auto"/>
        <w:rPr>
          <w:rFonts w:ascii="Calibri-Bold" w:hAnsi="Calibri-Bold" w:cs="Calibri-Bold"/>
          <w:b/>
          <w:bCs/>
          <w:color w:val="000000"/>
        </w:rPr>
      </w:pPr>
    </w:p>
    <w:p w14:paraId="1A7B6857" w14:textId="77777777" w:rsidR="005F60CD" w:rsidRPr="005F60CD" w:rsidRDefault="005F60CD" w:rsidP="00863178">
      <w:pPr>
        <w:autoSpaceDE w:val="0"/>
        <w:autoSpaceDN w:val="0"/>
        <w:adjustRightInd w:val="0"/>
        <w:spacing w:after="0" w:line="240" w:lineRule="auto"/>
        <w:rPr>
          <w:rFonts w:cs="Calibri-Bold"/>
          <w:b/>
          <w:bCs/>
          <w:color w:val="000000"/>
          <w:sz w:val="36"/>
          <w:szCs w:val="36"/>
        </w:rPr>
      </w:pPr>
      <w:bookmarkStart w:id="0" w:name="_Hlk120617818"/>
      <w:r w:rsidRPr="005F60CD">
        <w:rPr>
          <w:rFonts w:cs="Calibri-Bold"/>
          <w:b/>
          <w:bCs/>
          <w:color w:val="000000"/>
          <w:sz w:val="36"/>
          <w:szCs w:val="36"/>
        </w:rPr>
        <w:t>Accidents, Incidents and Emergencies</w:t>
      </w:r>
    </w:p>
    <w:bookmarkEnd w:id="0"/>
    <w:p w14:paraId="0B5E8B01" w14:textId="77777777" w:rsidR="005F60CD" w:rsidRDefault="005F60CD" w:rsidP="00863178">
      <w:pPr>
        <w:autoSpaceDE w:val="0"/>
        <w:autoSpaceDN w:val="0"/>
        <w:adjustRightInd w:val="0"/>
        <w:spacing w:after="0" w:line="240" w:lineRule="auto"/>
        <w:rPr>
          <w:rFonts w:cs="Calibri-Bold"/>
          <w:b/>
          <w:bCs/>
          <w:color w:val="000000"/>
        </w:rPr>
      </w:pPr>
    </w:p>
    <w:p w14:paraId="04B8B7B0" w14:textId="4C5FCE0B" w:rsidR="006A462B" w:rsidRDefault="00DD492B" w:rsidP="00863178">
      <w:pPr>
        <w:autoSpaceDE w:val="0"/>
        <w:autoSpaceDN w:val="0"/>
        <w:adjustRightInd w:val="0"/>
        <w:spacing w:after="0" w:line="240" w:lineRule="auto"/>
        <w:rPr>
          <w:rFonts w:cs="Calibri-Bold"/>
          <w:bCs/>
          <w:color w:val="000000"/>
        </w:rPr>
      </w:pPr>
      <w:r>
        <w:rPr>
          <w:rFonts w:cs="Calibri-Bold"/>
          <w:bCs/>
          <w:color w:val="000000"/>
        </w:rPr>
        <w:t>Please reference the appendix on accidents, incidents and emergencies</w:t>
      </w:r>
    </w:p>
    <w:p w14:paraId="12706845" w14:textId="7D5CE499" w:rsidR="00A56EE6" w:rsidRDefault="00A56EE6" w:rsidP="00863178">
      <w:pPr>
        <w:autoSpaceDE w:val="0"/>
        <w:autoSpaceDN w:val="0"/>
        <w:adjustRightInd w:val="0"/>
        <w:spacing w:after="0" w:line="240" w:lineRule="auto"/>
        <w:rPr>
          <w:rFonts w:cs="Calibri-Bold"/>
          <w:bCs/>
          <w:color w:val="000000"/>
        </w:rPr>
      </w:pPr>
    </w:p>
    <w:p w14:paraId="6FBAB0FF" w14:textId="68252ABC" w:rsidR="00A56EE6" w:rsidRDefault="00A56EE6" w:rsidP="00863178">
      <w:pPr>
        <w:autoSpaceDE w:val="0"/>
        <w:autoSpaceDN w:val="0"/>
        <w:adjustRightInd w:val="0"/>
        <w:spacing w:after="0" w:line="240" w:lineRule="auto"/>
        <w:rPr>
          <w:rFonts w:cs="Calibri-Bold"/>
          <w:bCs/>
          <w:color w:val="000000"/>
        </w:rPr>
      </w:pPr>
    </w:p>
    <w:p w14:paraId="74E55120" w14:textId="1C6628DF" w:rsidR="00A56EE6" w:rsidRDefault="00A56EE6" w:rsidP="00863178">
      <w:pPr>
        <w:spacing w:line="240" w:lineRule="auto"/>
        <w:rPr>
          <w:rFonts w:cs="Calibri-Bold"/>
          <w:bCs/>
          <w:color w:val="000000"/>
        </w:rPr>
      </w:pPr>
      <w:r>
        <w:rPr>
          <w:rFonts w:cs="Calibri-Bold"/>
          <w:bCs/>
          <w:color w:val="000000"/>
        </w:rPr>
        <w:br w:type="page"/>
      </w:r>
    </w:p>
    <w:p w14:paraId="049CE9FC" w14:textId="25C1FE71" w:rsidR="00E72E55" w:rsidRPr="00E72E55" w:rsidRDefault="00E72E55" w:rsidP="00863178">
      <w:pPr>
        <w:spacing w:after="0" w:line="240" w:lineRule="auto"/>
        <w:jc w:val="center"/>
        <w:rPr>
          <w:rFonts w:ascii="Calibri" w:eastAsia="MS Mincho" w:hAnsi="Calibri" w:cs="Calibri"/>
          <w:b/>
          <w:sz w:val="32"/>
          <w:szCs w:val="32"/>
          <w:u w:val="single"/>
        </w:rPr>
      </w:pPr>
      <w:r w:rsidRPr="00E72E55">
        <w:rPr>
          <w:rFonts w:ascii="Calibri" w:eastAsia="MS Mincho" w:hAnsi="Calibri" w:cs="Calibri"/>
          <w:b/>
          <w:sz w:val="32"/>
          <w:szCs w:val="32"/>
          <w:u w:val="single"/>
        </w:rPr>
        <w:lastRenderedPageBreak/>
        <w:t>Appendix</w:t>
      </w:r>
      <w:r w:rsidR="009D2C35">
        <w:rPr>
          <w:rFonts w:ascii="Calibri" w:eastAsia="MS Mincho" w:hAnsi="Calibri" w:cs="Calibri"/>
          <w:b/>
          <w:sz w:val="32"/>
          <w:szCs w:val="32"/>
          <w:u w:val="single"/>
        </w:rPr>
        <w:t xml:space="preserve"> C</w:t>
      </w:r>
      <w:r w:rsidRPr="00E72E55">
        <w:rPr>
          <w:rFonts w:ascii="Calibri" w:eastAsia="MS Mincho" w:hAnsi="Calibri" w:cs="Calibri"/>
          <w:b/>
          <w:sz w:val="32"/>
          <w:szCs w:val="32"/>
          <w:u w:val="single"/>
        </w:rPr>
        <w:t>:</w:t>
      </w:r>
      <w:r w:rsidR="00E70A18">
        <w:rPr>
          <w:rFonts w:ascii="Calibri" w:eastAsia="MS Mincho" w:hAnsi="Calibri" w:cs="Calibri"/>
          <w:b/>
          <w:sz w:val="32"/>
          <w:szCs w:val="32"/>
          <w:u w:val="single"/>
        </w:rPr>
        <w:t xml:space="preserve"> </w:t>
      </w:r>
      <w:r w:rsidR="0078493E">
        <w:rPr>
          <w:rFonts w:ascii="Calibri" w:eastAsia="MS Mincho" w:hAnsi="Calibri" w:cs="Calibri"/>
          <w:b/>
          <w:sz w:val="32"/>
          <w:szCs w:val="32"/>
          <w:u w:val="single"/>
        </w:rPr>
        <w:t>Safe Usage and Managing Spills</w:t>
      </w:r>
      <w:r w:rsidRPr="00E72E55">
        <w:rPr>
          <w:rFonts w:ascii="Calibri" w:eastAsia="MS Mincho" w:hAnsi="Calibri" w:cs="Calibri"/>
          <w:b/>
          <w:sz w:val="32"/>
          <w:szCs w:val="32"/>
          <w:u w:val="single"/>
        </w:rPr>
        <w:t xml:space="preserve"> </w:t>
      </w:r>
    </w:p>
    <w:p w14:paraId="12C91EF3" w14:textId="77777777" w:rsidR="00E72E55" w:rsidRPr="00E72E55" w:rsidRDefault="00E72E55" w:rsidP="00863178">
      <w:pPr>
        <w:spacing w:after="0" w:line="240" w:lineRule="auto"/>
        <w:jc w:val="center"/>
        <w:rPr>
          <w:rFonts w:ascii="Calibri" w:eastAsia="MS Mincho" w:hAnsi="Calibri" w:cs="Calibri"/>
          <w:b/>
          <w:i/>
        </w:rPr>
      </w:pPr>
    </w:p>
    <w:p w14:paraId="48B4FECF" w14:textId="77777777" w:rsidR="00E72E55" w:rsidRPr="00E72E55" w:rsidRDefault="00E72E55" w:rsidP="00863178">
      <w:pPr>
        <w:autoSpaceDE w:val="0"/>
        <w:autoSpaceDN w:val="0"/>
        <w:adjustRightInd w:val="0"/>
        <w:spacing w:after="0" w:line="240" w:lineRule="auto"/>
        <w:rPr>
          <w:rFonts w:ascii="Calibri" w:eastAsia="MS Mincho" w:hAnsi="Calibri" w:cs="Calibri"/>
          <w:bCs/>
          <w:color w:val="000000"/>
        </w:rPr>
      </w:pPr>
      <w:r w:rsidRPr="00E72E55">
        <w:rPr>
          <w:rFonts w:ascii="Calibri" w:eastAsia="MS Mincho" w:hAnsi="Calibri" w:cs="Calibri"/>
          <w:bCs/>
          <w:color w:val="000000"/>
        </w:rPr>
        <w:t xml:space="preserve">The decision to implement a major spill procedure instead of a minor spill procedure depends on many variables specific to the incident, such as the number of individuals affected; other hazards present; the likelihood of spread of contamination; and types of surfaces contaminated as well as the radiotoxicity of the spilled material. </w:t>
      </w:r>
    </w:p>
    <w:p w14:paraId="62A01D52" w14:textId="77777777" w:rsidR="00E72E55" w:rsidRPr="00E72E55" w:rsidRDefault="00E72E55" w:rsidP="00863178">
      <w:pPr>
        <w:autoSpaceDE w:val="0"/>
        <w:autoSpaceDN w:val="0"/>
        <w:adjustRightInd w:val="0"/>
        <w:spacing w:after="0" w:line="240" w:lineRule="auto"/>
        <w:rPr>
          <w:rFonts w:ascii="Calibri" w:eastAsia="MS Mincho" w:hAnsi="Calibri" w:cs="Calibri"/>
          <w:bCs/>
          <w:color w:val="000000"/>
        </w:rPr>
      </w:pPr>
    </w:p>
    <w:p w14:paraId="3391AFA0" w14:textId="77777777" w:rsidR="00E72E55" w:rsidRPr="00E72E55" w:rsidRDefault="00E72E55" w:rsidP="00863178">
      <w:pPr>
        <w:autoSpaceDE w:val="0"/>
        <w:autoSpaceDN w:val="0"/>
        <w:adjustRightInd w:val="0"/>
        <w:spacing w:after="0" w:line="240" w:lineRule="auto"/>
        <w:rPr>
          <w:rFonts w:ascii="Calibri" w:eastAsia="MS Mincho" w:hAnsi="Calibri" w:cs="Calibri"/>
          <w:bCs/>
          <w:color w:val="000000"/>
        </w:rPr>
      </w:pPr>
      <w:r w:rsidRPr="00E72E55">
        <w:rPr>
          <w:rFonts w:ascii="Calibri" w:eastAsia="MS Mincho" w:hAnsi="Calibri" w:cs="Calibri"/>
          <w:bCs/>
          <w:color w:val="000000"/>
        </w:rPr>
        <w:t>As a general guideline, a spill involving more than 100 µCi of radioactive material or more than one liter of radioactive liquid is a major spill which must be reported immediately to the Radiation Safety Office. The initial responder can determine if the clean-up will require additional radiation safety assistance.</w:t>
      </w:r>
    </w:p>
    <w:p w14:paraId="770B68FC" w14:textId="77777777" w:rsidR="00E72E55" w:rsidRPr="00E72E55" w:rsidRDefault="00E72E55" w:rsidP="00863178">
      <w:pPr>
        <w:spacing w:after="0" w:line="240" w:lineRule="auto"/>
        <w:rPr>
          <w:rFonts w:ascii="Calibri" w:eastAsia="MS Mincho" w:hAnsi="Calibri" w:cs="Calibri"/>
          <w:b/>
          <w:i/>
        </w:rPr>
      </w:pPr>
    </w:p>
    <w:p w14:paraId="0BC77FEA" w14:textId="77777777" w:rsidR="00E72E55" w:rsidRPr="00E72E55" w:rsidRDefault="00E72E55" w:rsidP="00863178">
      <w:pPr>
        <w:spacing w:after="0" w:line="240" w:lineRule="auto"/>
        <w:rPr>
          <w:rFonts w:ascii="Calibri" w:eastAsia="MS Mincho" w:hAnsi="Calibri" w:cs="Calibri"/>
          <w:b/>
          <w:iCs/>
          <w:sz w:val="24"/>
          <w:szCs w:val="24"/>
        </w:rPr>
      </w:pPr>
      <w:r w:rsidRPr="00E72E55">
        <w:rPr>
          <w:rFonts w:ascii="Calibri" w:eastAsia="MS Mincho" w:hAnsi="Calibri" w:cs="Calibri"/>
          <w:b/>
          <w:iCs/>
        </w:rPr>
        <w:t>General Safety Procedure to Handle Spills</w:t>
      </w:r>
    </w:p>
    <w:p w14:paraId="7F82EAED" w14:textId="77777777" w:rsidR="00E72E55" w:rsidRPr="00E72E55" w:rsidRDefault="00E72E55" w:rsidP="00863178">
      <w:pPr>
        <w:numPr>
          <w:ilvl w:val="0"/>
          <w:numId w:val="41"/>
        </w:numPr>
        <w:spacing w:after="160" w:line="240" w:lineRule="auto"/>
        <w:contextualSpacing/>
        <w:rPr>
          <w:rFonts w:ascii="Calibri" w:eastAsia="Cambria" w:hAnsi="Calibri" w:cs="Calibri"/>
        </w:rPr>
      </w:pPr>
      <w:r w:rsidRPr="00E72E55">
        <w:rPr>
          <w:rFonts w:ascii="Calibri" w:eastAsia="Cambria" w:hAnsi="Calibri" w:cs="Calibri"/>
        </w:rPr>
        <w:t xml:space="preserve">Name and telephone number of RSO or an alternate person(s) is located on the laboratory entrance sign. Emergency equipment should be readily available for handling spills. </w:t>
      </w:r>
    </w:p>
    <w:p w14:paraId="5C7B8BC5" w14:textId="77777777" w:rsidR="00E72E55" w:rsidRPr="00E72E55" w:rsidRDefault="00E72E55" w:rsidP="00863178">
      <w:pPr>
        <w:spacing w:after="0" w:line="240" w:lineRule="auto"/>
        <w:rPr>
          <w:rFonts w:ascii="Calibri" w:eastAsia="MS Mincho" w:hAnsi="Calibri" w:cs="Calibri"/>
          <w:b/>
          <w:iCs/>
        </w:rPr>
      </w:pPr>
      <w:r w:rsidRPr="00E72E55">
        <w:rPr>
          <w:rFonts w:ascii="Calibri" w:eastAsia="MS Mincho" w:hAnsi="Calibri" w:cs="Calibri"/>
          <w:b/>
          <w:iCs/>
        </w:rPr>
        <w:t>Spill Classification</w:t>
      </w:r>
    </w:p>
    <w:p w14:paraId="0AADE035" w14:textId="77777777" w:rsidR="00E72E55" w:rsidRPr="00E72E55" w:rsidRDefault="00E72E55" w:rsidP="00863178">
      <w:pPr>
        <w:spacing w:after="0" w:line="240" w:lineRule="auto"/>
        <w:jc w:val="center"/>
        <w:rPr>
          <w:rFonts w:ascii="Calibri" w:eastAsia="MS Mincho" w:hAnsi="Calibri" w:cs="Calibri"/>
          <w:b/>
        </w:rPr>
      </w:pPr>
      <w:r w:rsidRPr="00E72E55">
        <w:rPr>
          <w:rFonts w:ascii="Calibri" w:eastAsia="MS Mincho" w:hAnsi="Calibri" w:cs="Calibri"/>
          <w:b/>
          <w:noProof/>
        </w:rPr>
        <w:drawing>
          <wp:inline distT="0" distB="0" distL="0" distR="0" wp14:anchorId="44951729" wp14:editId="26A65D2F">
            <wp:extent cx="3473450" cy="13420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75987" cy="1342995"/>
                    </a:xfrm>
                    <a:prstGeom prst="rect">
                      <a:avLst/>
                    </a:prstGeom>
                    <a:noFill/>
                    <a:ln>
                      <a:noFill/>
                    </a:ln>
                  </pic:spPr>
                </pic:pic>
              </a:graphicData>
            </a:graphic>
          </wp:inline>
        </w:drawing>
      </w:r>
    </w:p>
    <w:p w14:paraId="4B7F0A59" w14:textId="77777777" w:rsidR="00E72E55" w:rsidRPr="00E72E55" w:rsidRDefault="00E72E55" w:rsidP="00863178">
      <w:pPr>
        <w:numPr>
          <w:ilvl w:val="0"/>
          <w:numId w:val="41"/>
        </w:numPr>
        <w:spacing w:after="160" w:line="240" w:lineRule="auto"/>
        <w:contextualSpacing/>
        <w:rPr>
          <w:rFonts w:ascii="Calibri" w:eastAsia="Cambria" w:hAnsi="Calibri" w:cs="Calibri"/>
        </w:rPr>
      </w:pPr>
      <w:r w:rsidRPr="00E72E55">
        <w:rPr>
          <w:rFonts w:ascii="Calibri" w:eastAsia="Cambria" w:hAnsi="Calibri" w:cs="Calibri"/>
        </w:rPr>
        <w:t>Minor spills are typically considered those that are non-volatile and less than or equal to 10% of the maximum working activity for the associated hazard group. See protocol for established limits.</w:t>
      </w:r>
    </w:p>
    <w:p w14:paraId="63BCE1E7" w14:textId="77777777" w:rsidR="00E72E55" w:rsidRPr="00E72E55" w:rsidRDefault="00E72E55" w:rsidP="00863178">
      <w:pPr>
        <w:numPr>
          <w:ilvl w:val="0"/>
          <w:numId w:val="41"/>
        </w:numPr>
        <w:spacing w:after="160" w:line="240" w:lineRule="auto"/>
        <w:contextualSpacing/>
        <w:rPr>
          <w:rFonts w:ascii="Calibri" w:eastAsia="Cambria" w:hAnsi="Calibri" w:cs="Calibri"/>
        </w:rPr>
      </w:pPr>
      <w:r w:rsidRPr="00E72E55">
        <w:rPr>
          <w:rFonts w:ascii="Calibri" w:eastAsia="Cambria" w:hAnsi="Calibri" w:cs="Calibri"/>
        </w:rPr>
        <w:t xml:space="preserve">Major spills are considered those that are either volatile or greater than 10% of the maximum working activity for the associated hazard group. </w:t>
      </w:r>
    </w:p>
    <w:p w14:paraId="6033587F" w14:textId="77777777" w:rsidR="00E72E55" w:rsidRPr="00E72E55" w:rsidRDefault="00E72E55" w:rsidP="00863178">
      <w:pPr>
        <w:autoSpaceDE w:val="0"/>
        <w:autoSpaceDN w:val="0"/>
        <w:adjustRightInd w:val="0"/>
        <w:spacing w:after="0" w:line="240" w:lineRule="auto"/>
        <w:rPr>
          <w:rFonts w:ascii="Calibri" w:eastAsia="MS Mincho" w:hAnsi="Calibri" w:cs="Calibri"/>
          <w:b/>
          <w:bCs/>
          <w:color w:val="000000"/>
        </w:rPr>
      </w:pPr>
      <w:r w:rsidRPr="00E72E55">
        <w:rPr>
          <w:rFonts w:ascii="Calibri" w:eastAsia="MS Mincho" w:hAnsi="Calibri" w:cs="Calibri"/>
          <w:b/>
          <w:iCs/>
        </w:rPr>
        <w:t xml:space="preserve">Minor Spills </w:t>
      </w:r>
      <w:r w:rsidRPr="00E72E55">
        <w:rPr>
          <w:rFonts w:ascii="Calibri" w:eastAsia="MS Mincho" w:hAnsi="Calibri" w:cs="Calibri"/>
          <w:b/>
          <w:bCs/>
          <w:color w:val="000000"/>
        </w:rPr>
        <w:t xml:space="preserve">(below the authorized limit and non-volatile) </w:t>
      </w:r>
    </w:p>
    <w:p w14:paraId="2CD6EA76" w14:textId="77777777" w:rsidR="00E72E55" w:rsidRPr="00E72E55" w:rsidRDefault="00E72E55" w:rsidP="00863178">
      <w:pPr>
        <w:numPr>
          <w:ilvl w:val="0"/>
          <w:numId w:val="41"/>
        </w:numPr>
        <w:spacing w:after="160" w:line="240" w:lineRule="auto"/>
        <w:contextualSpacing/>
        <w:rPr>
          <w:rFonts w:ascii="Calibri" w:eastAsia="Cambria" w:hAnsi="Calibri" w:cs="Calibri"/>
        </w:rPr>
      </w:pPr>
      <w:r w:rsidRPr="00E72E55">
        <w:rPr>
          <w:rFonts w:ascii="Calibri" w:eastAsia="Cambria" w:hAnsi="Calibri" w:cs="Calibri"/>
        </w:rPr>
        <w:t>Instructions to Workers</w:t>
      </w:r>
    </w:p>
    <w:p w14:paraId="4BED810A" w14:textId="77777777" w:rsidR="00E72E55" w:rsidRPr="00E72E55" w:rsidRDefault="00E72E55" w:rsidP="00863178">
      <w:pPr>
        <w:numPr>
          <w:ilvl w:val="1"/>
          <w:numId w:val="40"/>
        </w:numPr>
        <w:spacing w:after="160" w:line="240" w:lineRule="auto"/>
        <w:ind w:left="1080"/>
        <w:contextualSpacing/>
        <w:rPr>
          <w:rFonts w:ascii="Calibri" w:eastAsia="Cambria" w:hAnsi="Calibri" w:cs="Calibri"/>
        </w:rPr>
      </w:pPr>
      <w:r w:rsidRPr="00E72E55">
        <w:rPr>
          <w:rFonts w:ascii="Calibri" w:eastAsia="Cambria" w:hAnsi="Calibri" w:cs="Calibri"/>
        </w:rPr>
        <w:t>Notify persons in the area that a spill has occurred.</w:t>
      </w:r>
    </w:p>
    <w:p w14:paraId="717C441B" w14:textId="77777777" w:rsidR="00E72E55" w:rsidRPr="00E72E55" w:rsidRDefault="00E72E55" w:rsidP="00863178">
      <w:pPr>
        <w:numPr>
          <w:ilvl w:val="1"/>
          <w:numId w:val="40"/>
        </w:numPr>
        <w:spacing w:after="160" w:line="240" w:lineRule="auto"/>
        <w:ind w:left="1080"/>
        <w:contextualSpacing/>
        <w:rPr>
          <w:rFonts w:ascii="Calibri" w:eastAsia="Cambria" w:hAnsi="Calibri" w:cs="Calibri"/>
        </w:rPr>
      </w:pPr>
      <w:r w:rsidRPr="00E72E55">
        <w:rPr>
          <w:rFonts w:ascii="Calibri" w:eastAsia="Cambria" w:hAnsi="Calibri" w:cs="Calibri"/>
        </w:rPr>
        <w:t>Prevent the spread of contamination by covering the spill with absorbent paper. (Paper should be dampened if solids are spilled.)</w:t>
      </w:r>
    </w:p>
    <w:p w14:paraId="474DBA17" w14:textId="77777777" w:rsidR="00E72E55" w:rsidRPr="00E72E55" w:rsidRDefault="00E72E55" w:rsidP="00863178">
      <w:pPr>
        <w:numPr>
          <w:ilvl w:val="1"/>
          <w:numId w:val="40"/>
        </w:numPr>
        <w:spacing w:after="160" w:line="240" w:lineRule="auto"/>
        <w:ind w:left="1080"/>
        <w:contextualSpacing/>
        <w:rPr>
          <w:rFonts w:ascii="Calibri" w:eastAsia="Cambria" w:hAnsi="Calibri" w:cs="Calibri"/>
        </w:rPr>
      </w:pPr>
      <w:r w:rsidRPr="00E72E55">
        <w:rPr>
          <w:rFonts w:ascii="Calibri" w:eastAsia="Cambria" w:hAnsi="Calibri" w:cs="Calibri"/>
        </w:rPr>
        <w:t>Clean up the spill, wearing disposable gloves and using absorbent paper.</w:t>
      </w:r>
    </w:p>
    <w:p w14:paraId="0BE8EEFB" w14:textId="77777777" w:rsidR="00E72E55" w:rsidRPr="00E72E55" w:rsidRDefault="00E72E55" w:rsidP="00863178">
      <w:pPr>
        <w:numPr>
          <w:ilvl w:val="1"/>
          <w:numId w:val="40"/>
        </w:numPr>
        <w:spacing w:after="160" w:line="240" w:lineRule="auto"/>
        <w:ind w:left="1080"/>
        <w:contextualSpacing/>
        <w:rPr>
          <w:rFonts w:ascii="Calibri" w:eastAsia="Cambria" w:hAnsi="Calibri" w:cs="Calibri"/>
        </w:rPr>
      </w:pPr>
      <w:r w:rsidRPr="00E72E55">
        <w:rPr>
          <w:rFonts w:ascii="Calibri" w:eastAsia="Cambria" w:hAnsi="Calibri" w:cs="Calibri"/>
        </w:rPr>
        <w:t>Carefully fold the absorbent paper with the clean side out and place in a plastic bag for transfer to a radioactive waste container. Put contaminated gloves and any other contaminated disposable material in the bag.</w:t>
      </w:r>
    </w:p>
    <w:p w14:paraId="0224D8DF" w14:textId="77777777" w:rsidR="00E72E55" w:rsidRPr="00E72E55" w:rsidRDefault="00E72E55" w:rsidP="00863178">
      <w:pPr>
        <w:numPr>
          <w:ilvl w:val="1"/>
          <w:numId w:val="40"/>
        </w:numPr>
        <w:spacing w:after="160" w:line="240" w:lineRule="auto"/>
        <w:ind w:left="1080"/>
        <w:contextualSpacing/>
        <w:rPr>
          <w:rFonts w:ascii="Calibri" w:eastAsia="Cambria" w:hAnsi="Calibri" w:cs="Calibri"/>
        </w:rPr>
      </w:pPr>
      <w:r w:rsidRPr="00E72E55">
        <w:rPr>
          <w:rFonts w:ascii="Calibri" w:eastAsia="Cambria" w:hAnsi="Calibri" w:cs="Calibri"/>
        </w:rPr>
        <w:t>Survey the area with an appropriate low-range radiation survey meter or other appropriate technique. Check the area around the spill for contamination. Also check hands, clothing, and shoes for contamination.</w:t>
      </w:r>
    </w:p>
    <w:p w14:paraId="5AA093A4" w14:textId="77777777" w:rsidR="00E72E55" w:rsidRPr="00E72E55" w:rsidRDefault="00E72E55" w:rsidP="00863178">
      <w:pPr>
        <w:numPr>
          <w:ilvl w:val="1"/>
          <w:numId w:val="40"/>
        </w:numPr>
        <w:spacing w:after="160" w:line="240" w:lineRule="auto"/>
        <w:ind w:left="1080"/>
        <w:contextualSpacing/>
        <w:rPr>
          <w:rFonts w:ascii="Calibri" w:eastAsia="Cambria" w:hAnsi="Calibri" w:cs="Calibri"/>
        </w:rPr>
      </w:pPr>
      <w:r w:rsidRPr="00E72E55">
        <w:rPr>
          <w:rFonts w:ascii="Calibri" w:eastAsia="Cambria" w:hAnsi="Calibri" w:cs="Calibri"/>
        </w:rPr>
        <w:t xml:space="preserve">Record the incident and corrective actions taken on the inventory, usage and waste spreadsheet. </w:t>
      </w:r>
    </w:p>
    <w:p w14:paraId="5D4CCFFF" w14:textId="77777777" w:rsidR="00E72E55" w:rsidRPr="00E72E55" w:rsidRDefault="00E72E55" w:rsidP="00863178">
      <w:pPr>
        <w:numPr>
          <w:ilvl w:val="1"/>
          <w:numId w:val="40"/>
        </w:numPr>
        <w:spacing w:after="160" w:line="240" w:lineRule="auto"/>
        <w:ind w:left="1080"/>
        <w:contextualSpacing/>
        <w:rPr>
          <w:rFonts w:ascii="Calibri" w:eastAsia="Cambria" w:hAnsi="Calibri" w:cs="Calibri"/>
        </w:rPr>
      </w:pPr>
      <w:r w:rsidRPr="00E72E55">
        <w:rPr>
          <w:rFonts w:ascii="Calibri" w:eastAsia="Cambria" w:hAnsi="Calibri" w:cs="Calibri"/>
        </w:rPr>
        <w:t>Notify the RSO of the incident.</w:t>
      </w:r>
    </w:p>
    <w:p w14:paraId="66D45D2D" w14:textId="77777777" w:rsidR="00E72E55" w:rsidRPr="00E72E55" w:rsidRDefault="00E72E55" w:rsidP="00863178">
      <w:pPr>
        <w:numPr>
          <w:ilvl w:val="0"/>
          <w:numId w:val="41"/>
        </w:numPr>
        <w:spacing w:after="160" w:line="240" w:lineRule="auto"/>
        <w:contextualSpacing/>
        <w:rPr>
          <w:rFonts w:ascii="Calibri" w:eastAsia="Cambria" w:hAnsi="Calibri" w:cs="Calibri"/>
        </w:rPr>
      </w:pPr>
      <w:r w:rsidRPr="00E72E55">
        <w:rPr>
          <w:rFonts w:ascii="Calibri" w:eastAsia="Cambria" w:hAnsi="Calibri" w:cs="Calibri"/>
        </w:rPr>
        <w:t>Reminders to RSO</w:t>
      </w:r>
    </w:p>
    <w:p w14:paraId="7C0764A1" w14:textId="77777777" w:rsidR="00E72E55" w:rsidRPr="00E72E55" w:rsidRDefault="00E72E55" w:rsidP="00863178">
      <w:pPr>
        <w:numPr>
          <w:ilvl w:val="1"/>
          <w:numId w:val="40"/>
        </w:numPr>
        <w:spacing w:after="160" w:line="240" w:lineRule="auto"/>
        <w:contextualSpacing/>
        <w:rPr>
          <w:rFonts w:ascii="Calibri" w:eastAsia="Cambria" w:hAnsi="Calibri" w:cs="Calibri"/>
        </w:rPr>
      </w:pPr>
      <w:r w:rsidRPr="00E72E55">
        <w:rPr>
          <w:rFonts w:ascii="Calibri" w:eastAsia="Cambria" w:hAnsi="Calibri" w:cs="Calibri"/>
        </w:rPr>
        <w:t>Follow up on the decontamination activities.</w:t>
      </w:r>
    </w:p>
    <w:p w14:paraId="42AC7A29" w14:textId="77777777" w:rsidR="00E72E55" w:rsidRPr="00E72E55" w:rsidRDefault="00E72E55" w:rsidP="00863178">
      <w:pPr>
        <w:numPr>
          <w:ilvl w:val="1"/>
          <w:numId w:val="40"/>
        </w:numPr>
        <w:spacing w:after="160" w:line="240" w:lineRule="auto"/>
        <w:contextualSpacing/>
        <w:rPr>
          <w:rFonts w:ascii="Calibri" w:eastAsia="Cambria" w:hAnsi="Calibri" w:cs="Calibri"/>
        </w:rPr>
      </w:pPr>
      <w:r w:rsidRPr="00E72E55">
        <w:rPr>
          <w:rFonts w:ascii="Calibri" w:eastAsia="Cambria" w:hAnsi="Calibri" w:cs="Calibri"/>
        </w:rPr>
        <w:lastRenderedPageBreak/>
        <w:t>As appropriate, determine cause and corrective actions needed; consider bioassays if licensed material may have been ingested, inhaled, or absorbed through the skin.</w:t>
      </w:r>
    </w:p>
    <w:p w14:paraId="6DD75288" w14:textId="77777777" w:rsidR="00E72E55" w:rsidRPr="00E72E55" w:rsidRDefault="00E72E55" w:rsidP="00863178">
      <w:pPr>
        <w:numPr>
          <w:ilvl w:val="1"/>
          <w:numId w:val="40"/>
        </w:numPr>
        <w:spacing w:after="160" w:line="240" w:lineRule="auto"/>
        <w:contextualSpacing/>
        <w:rPr>
          <w:rFonts w:ascii="Calibri" w:eastAsia="Cambria" w:hAnsi="Calibri" w:cs="Calibri"/>
        </w:rPr>
      </w:pPr>
      <w:r w:rsidRPr="00E72E55">
        <w:rPr>
          <w:rFonts w:ascii="Calibri" w:eastAsia="Cambria" w:hAnsi="Calibri" w:cs="Calibri"/>
        </w:rPr>
        <w:t>If necessary, notify the NRC.</w:t>
      </w:r>
    </w:p>
    <w:p w14:paraId="78860ADD" w14:textId="77777777" w:rsidR="00E72E55" w:rsidRPr="00E72E55" w:rsidRDefault="00E72E55" w:rsidP="00863178">
      <w:pPr>
        <w:autoSpaceDE w:val="0"/>
        <w:autoSpaceDN w:val="0"/>
        <w:adjustRightInd w:val="0"/>
        <w:spacing w:after="0" w:line="240" w:lineRule="auto"/>
        <w:rPr>
          <w:rFonts w:ascii="Calibri" w:eastAsia="MS Mincho" w:hAnsi="Calibri" w:cs="Calibri"/>
          <w:b/>
          <w:bCs/>
          <w:color w:val="000000"/>
        </w:rPr>
      </w:pPr>
      <w:r w:rsidRPr="00E72E55">
        <w:rPr>
          <w:rFonts w:ascii="Calibri" w:eastAsia="MS Mincho" w:hAnsi="Calibri" w:cs="Calibri"/>
          <w:b/>
          <w:iCs/>
        </w:rPr>
        <w:t xml:space="preserve">Major Spills </w:t>
      </w:r>
      <w:r w:rsidRPr="00E72E55">
        <w:rPr>
          <w:rFonts w:ascii="Calibri" w:eastAsia="MS Mincho" w:hAnsi="Calibri" w:cs="Calibri"/>
          <w:b/>
          <w:bCs/>
          <w:color w:val="000000"/>
        </w:rPr>
        <w:t>(above the authorized limit or volatile)</w:t>
      </w:r>
    </w:p>
    <w:p w14:paraId="495BAA02" w14:textId="77777777" w:rsidR="00E72E55" w:rsidRPr="00E72E55" w:rsidRDefault="00E72E55" w:rsidP="00863178">
      <w:pPr>
        <w:numPr>
          <w:ilvl w:val="0"/>
          <w:numId w:val="41"/>
        </w:numPr>
        <w:spacing w:after="160" w:line="240" w:lineRule="auto"/>
        <w:contextualSpacing/>
        <w:rPr>
          <w:rFonts w:ascii="Calibri" w:eastAsia="Cambria" w:hAnsi="Calibri" w:cs="Calibri"/>
        </w:rPr>
      </w:pPr>
      <w:r w:rsidRPr="00E72E55">
        <w:rPr>
          <w:rFonts w:ascii="Calibri" w:eastAsia="Cambria" w:hAnsi="Calibri" w:cs="Calibri"/>
        </w:rPr>
        <w:t>Instructions to Workers</w:t>
      </w:r>
    </w:p>
    <w:p w14:paraId="5C95F3F4" w14:textId="77777777" w:rsidR="00E72E55" w:rsidRPr="00E72E55" w:rsidRDefault="00E72E55" w:rsidP="00863178">
      <w:pPr>
        <w:numPr>
          <w:ilvl w:val="1"/>
          <w:numId w:val="40"/>
        </w:numPr>
        <w:spacing w:after="160" w:line="240" w:lineRule="auto"/>
        <w:contextualSpacing/>
        <w:rPr>
          <w:rFonts w:ascii="Calibri" w:eastAsia="Cambria" w:hAnsi="Calibri" w:cs="Calibri"/>
        </w:rPr>
      </w:pPr>
      <w:r w:rsidRPr="00E72E55">
        <w:rPr>
          <w:rFonts w:ascii="Calibri" w:eastAsia="Cambria" w:hAnsi="Calibri" w:cs="Calibri"/>
        </w:rPr>
        <w:t>Clear the area. If appropriate, survey all persons not involved in the spill and vacate the room.</w:t>
      </w:r>
    </w:p>
    <w:p w14:paraId="7FBCC0B0" w14:textId="77777777" w:rsidR="00E72E55" w:rsidRPr="00E72E55" w:rsidRDefault="00E72E55" w:rsidP="00863178">
      <w:pPr>
        <w:numPr>
          <w:ilvl w:val="1"/>
          <w:numId w:val="40"/>
        </w:numPr>
        <w:spacing w:after="160" w:line="240" w:lineRule="auto"/>
        <w:contextualSpacing/>
        <w:rPr>
          <w:rFonts w:ascii="Calibri" w:eastAsia="Cambria" w:hAnsi="Calibri" w:cs="Calibri"/>
        </w:rPr>
      </w:pPr>
      <w:r w:rsidRPr="00E72E55">
        <w:rPr>
          <w:rFonts w:ascii="Calibri" w:eastAsia="Cambria" w:hAnsi="Calibri" w:cs="Calibri"/>
        </w:rPr>
        <w:t>Prevent the spread of contamination by covering the spill with absorbent paper (paper should be dampened, if solids are spilled), but do not attempt to clean it up. To prevent the spread of contamination, limit the movement of all personnel who may be contaminated.</w:t>
      </w:r>
    </w:p>
    <w:p w14:paraId="0739131B" w14:textId="77777777" w:rsidR="00E72E55" w:rsidRPr="00E72E55" w:rsidRDefault="00E72E55" w:rsidP="00863178">
      <w:pPr>
        <w:numPr>
          <w:ilvl w:val="1"/>
          <w:numId w:val="40"/>
        </w:numPr>
        <w:spacing w:after="160" w:line="240" w:lineRule="auto"/>
        <w:contextualSpacing/>
        <w:rPr>
          <w:rFonts w:ascii="Calibri" w:eastAsia="Cambria" w:hAnsi="Calibri" w:cs="Calibri"/>
        </w:rPr>
      </w:pPr>
      <w:r w:rsidRPr="00E72E55">
        <w:rPr>
          <w:rFonts w:ascii="Calibri" w:eastAsia="Cambria" w:hAnsi="Calibri" w:cs="Calibri"/>
        </w:rPr>
        <w:t>If appropriate, shield the source only if it can be done without further contamination or significant increase in radiation exposure.</w:t>
      </w:r>
    </w:p>
    <w:p w14:paraId="339EAD54" w14:textId="77777777" w:rsidR="00E72E55" w:rsidRPr="00E72E55" w:rsidRDefault="00E72E55" w:rsidP="00863178">
      <w:pPr>
        <w:numPr>
          <w:ilvl w:val="1"/>
          <w:numId w:val="40"/>
        </w:numPr>
        <w:spacing w:after="160" w:line="240" w:lineRule="auto"/>
        <w:contextualSpacing/>
        <w:rPr>
          <w:rFonts w:ascii="Calibri" w:eastAsia="Cambria" w:hAnsi="Calibri" w:cs="Calibri"/>
        </w:rPr>
      </w:pPr>
      <w:r w:rsidRPr="00E72E55">
        <w:rPr>
          <w:rFonts w:ascii="Calibri" w:eastAsia="Cambria" w:hAnsi="Calibri" w:cs="Calibri"/>
        </w:rPr>
        <w:t>Close the room and lock or otherwise secure the area to prevent entry. Post the room with a sign to warn anyone trying to enter that a spill of radioactive material has occurred.</w:t>
      </w:r>
    </w:p>
    <w:p w14:paraId="696C4408" w14:textId="77777777" w:rsidR="00E72E55" w:rsidRPr="00E72E55" w:rsidRDefault="00E72E55" w:rsidP="00863178">
      <w:pPr>
        <w:numPr>
          <w:ilvl w:val="1"/>
          <w:numId w:val="40"/>
        </w:numPr>
        <w:spacing w:after="160" w:line="240" w:lineRule="auto"/>
        <w:contextualSpacing/>
        <w:rPr>
          <w:rFonts w:ascii="Calibri" w:eastAsia="Cambria" w:hAnsi="Calibri" w:cs="Calibri"/>
        </w:rPr>
      </w:pPr>
      <w:r w:rsidRPr="00E72E55">
        <w:rPr>
          <w:rFonts w:ascii="Calibri" w:eastAsia="Cambria" w:hAnsi="Calibri" w:cs="Calibri"/>
        </w:rPr>
        <w:t>Notify the RSO immediately.</w:t>
      </w:r>
    </w:p>
    <w:p w14:paraId="797AE2E9" w14:textId="77777777" w:rsidR="00E72E55" w:rsidRPr="00E72E55" w:rsidRDefault="00E72E55" w:rsidP="00863178">
      <w:pPr>
        <w:numPr>
          <w:ilvl w:val="1"/>
          <w:numId w:val="40"/>
        </w:numPr>
        <w:spacing w:after="160" w:line="240" w:lineRule="auto"/>
        <w:contextualSpacing/>
        <w:rPr>
          <w:rFonts w:ascii="Calibri" w:eastAsia="Cambria" w:hAnsi="Calibri" w:cs="Calibri"/>
        </w:rPr>
      </w:pPr>
      <w:r w:rsidRPr="00E72E55">
        <w:rPr>
          <w:rFonts w:ascii="Calibri" w:eastAsia="Cambria" w:hAnsi="Calibri" w:cs="Calibri"/>
        </w:rPr>
        <w:t>Survey all personnel who could possibly have been contaminated.</w:t>
      </w:r>
    </w:p>
    <w:p w14:paraId="7A5FF615" w14:textId="77777777" w:rsidR="00E72E55" w:rsidRPr="00E72E55" w:rsidRDefault="00E72E55" w:rsidP="00863178">
      <w:pPr>
        <w:numPr>
          <w:ilvl w:val="0"/>
          <w:numId w:val="41"/>
        </w:numPr>
        <w:spacing w:after="160" w:line="240" w:lineRule="auto"/>
        <w:contextualSpacing/>
        <w:rPr>
          <w:rFonts w:ascii="Calibri" w:eastAsia="Cambria" w:hAnsi="Calibri" w:cs="Calibri"/>
        </w:rPr>
      </w:pPr>
      <w:r w:rsidRPr="00E72E55">
        <w:rPr>
          <w:rFonts w:ascii="Calibri" w:eastAsia="Cambria" w:hAnsi="Calibri" w:cs="Calibri"/>
        </w:rPr>
        <w:t>Decontaminate personnel by removing contaminated clothing and flushing contaminated skin with lukewarm water and then washing with a mild soap.</w:t>
      </w:r>
    </w:p>
    <w:p w14:paraId="4E708421" w14:textId="77777777" w:rsidR="00E72E55" w:rsidRPr="00E72E55" w:rsidRDefault="00E72E55" w:rsidP="00863178">
      <w:pPr>
        <w:numPr>
          <w:ilvl w:val="1"/>
          <w:numId w:val="40"/>
        </w:numPr>
        <w:spacing w:after="160" w:line="240" w:lineRule="auto"/>
        <w:contextualSpacing/>
        <w:rPr>
          <w:rFonts w:ascii="Calibri" w:eastAsia="Cambria" w:hAnsi="Calibri" w:cs="Calibri"/>
        </w:rPr>
      </w:pPr>
      <w:r w:rsidRPr="00E72E55">
        <w:rPr>
          <w:rFonts w:ascii="Calibri" w:eastAsia="Cambria" w:hAnsi="Calibri" w:cs="Calibri"/>
        </w:rPr>
        <w:t>Allow no one to return to work in the area unless approved by the RSO.</w:t>
      </w:r>
    </w:p>
    <w:p w14:paraId="4D89D39C" w14:textId="77777777" w:rsidR="00E72E55" w:rsidRPr="00E72E55" w:rsidRDefault="00E72E55" w:rsidP="00863178">
      <w:pPr>
        <w:numPr>
          <w:ilvl w:val="1"/>
          <w:numId w:val="40"/>
        </w:numPr>
        <w:spacing w:after="160" w:line="240" w:lineRule="auto"/>
        <w:contextualSpacing/>
        <w:rPr>
          <w:rFonts w:ascii="Calibri" w:eastAsia="Cambria" w:hAnsi="Calibri" w:cs="Calibri"/>
        </w:rPr>
      </w:pPr>
      <w:r w:rsidRPr="00E72E55">
        <w:rPr>
          <w:rFonts w:ascii="Calibri" w:eastAsia="Cambria" w:hAnsi="Calibri" w:cs="Calibri"/>
        </w:rPr>
        <w:t>Cooperate with the RSO and/or the RSO’s staff (e.g., investigation of root cause, provision of requested bioassay samples).</w:t>
      </w:r>
    </w:p>
    <w:p w14:paraId="3B87D78C" w14:textId="77777777" w:rsidR="00E72E55" w:rsidRPr="00E72E55" w:rsidRDefault="00E72E55" w:rsidP="00863178">
      <w:pPr>
        <w:numPr>
          <w:ilvl w:val="1"/>
          <w:numId w:val="40"/>
        </w:numPr>
        <w:spacing w:after="160" w:line="240" w:lineRule="auto"/>
        <w:contextualSpacing/>
        <w:rPr>
          <w:rFonts w:ascii="Calibri" w:eastAsia="Cambria" w:hAnsi="Calibri" w:cs="Calibri"/>
        </w:rPr>
      </w:pPr>
      <w:r w:rsidRPr="00E72E55">
        <w:rPr>
          <w:rFonts w:ascii="Calibri" w:eastAsia="Cambria" w:hAnsi="Calibri" w:cs="Calibri"/>
        </w:rPr>
        <w:t>Follow the instructions of the RSO and/or the RSO’s staff (e.g., decontamination techniques, surveys, provision of bioassay samples, requested documentation).</w:t>
      </w:r>
    </w:p>
    <w:p w14:paraId="6564E176" w14:textId="77777777" w:rsidR="00E72E55" w:rsidRPr="00E72E55" w:rsidRDefault="00E72E55" w:rsidP="00863178">
      <w:pPr>
        <w:numPr>
          <w:ilvl w:val="0"/>
          <w:numId w:val="41"/>
        </w:numPr>
        <w:spacing w:after="160" w:line="240" w:lineRule="auto"/>
        <w:contextualSpacing/>
        <w:rPr>
          <w:rFonts w:ascii="Calibri" w:eastAsia="Cambria" w:hAnsi="Calibri" w:cs="Calibri"/>
        </w:rPr>
      </w:pPr>
      <w:r w:rsidRPr="00E72E55">
        <w:rPr>
          <w:rFonts w:ascii="Calibri" w:eastAsia="Cambria" w:hAnsi="Calibri" w:cs="Calibri"/>
        </w:rPr>
        <w:t>Reminders to RSO</w:t>
      </w:r>
    </w:p>
    <w:p w14:paraId="6A2A5045" w14:textId="77777777" w:rsidR="00E72E55" w:rsidRPr="00E72E55" w:rsidRDefault="00E72E55" w:rsidP="00863178">
      <w:pPr>
        <w:numPr>
          <w:ilvl w:val="1"/>
          <w:numId w:val="40"/>
        </w:numPr>
        <w:spacing w:after="160" w:line="240" w:lineRule="auto"/>
        <w:contextualSpacing/>
        <w:rPr>
          <w:rFonts w:ascii="Calibri" w:eastAsia="Cambria" w:hAnsi="Calibri" w:cs="Calibri"/>
        </w:rPr>
      </w:pPr>
      <w:r w:rsidRPr="00E72E55">
        <w:rPr>
          <w:rFonts w:ascii="Calibri" w:eastAsia="Cambria" w:hAnsi="Calibri" w:cs="Calibri"/>
        </w:rPr>
        <w:t>Confirm decontamination of personnel. If decontamination of personnel was not fully successful, consider inducing perspiration by covering the area with plastic.</w:t>
      </w:r>
    </w:p>
    <w:p w14:paraId="74565030" w14:textId="77777777" w:rsidR="00E72E55" w:rsidRPr="00E72E55" w:rsidRDefault="00E72E55" w:rsidP="00863178">
      <w:pPr>
        <w:numPr>
          <w:ilvl w:val="0"/>
          <w:numId w:val="41"/>
        </w:numPr>
        <w:spacing w:after="160" w:line="240" w:lineRule="auto"/>
        <w:contextualSpacing/>
        <w:rPr>
          <w:rFonts w:ascii="Calibri" w:eastAsia="Cambria" w:hAnsi="Calibri" w:cs="Calibri"/>
        </w:rPr>
      </w:pPr>
      <w:r w:rsidRPr="00E72E55">
        <w:rPr>
          <w:rFonts w:ascii="Calibri" w:eastAsia="Cambria" w:hAnsi="Calibri" w:cs="Calibri"/>
        </w:rPr>
        <w:t>Then wash the affected area again to remove any contamination that was released by perspiration.</w:t>
      </w:r>
    </w:p>
    <w:p w14:paraId="2E4F3B92" w14:textId="77777777" w:rsidR="00E72E55" w:rsidRPr="00E72E55" w:rsidRDefault="00E72E55" w:rsidP="00863178">
      <w:pPr>
        <w:numPr>
          <w:ilvl w:val="1"/>
          <w:numId w:val="40"/>
        </w:numPr>
        <w:spacing w:after="160" w:line="240" w:lineRule="auto"/>
        <w:contextualSpacing/>
        <w:rPr>
          <w:rFonts w:ascii="Calibri" w:eastAsia="Cambria" w:hAnsi="Calibri" w:cs="Calibri"/>
        </w:rPr>
      </w:pPr>
      <w:r w:rsidRPr="00E72E55">
        <w:rPr>
          <w:rFonts w:ascii="Calibri" w:eastAsia="Cambria" w:hAnsi="Calibri" w:cs="Calibri"/>
        </w:rPr>
        <w:t xml:space="preserve">Supervise decontamination activities and document the results. Documentation should include location of surveys and decontamination results. </w:t>
      </w:r>
    </w:p>
    <w:p w14:paraId="30AD2CE0" w14:textId="77777777" w:rsidR="00E72E55" w:rsidRPr="00E72E55" w:rsidRDefault="00E72E55" w:rsidP="00863178">
      <w:pPr>
        <w:numPr>
          <w:ilvl w:val="1"/>
          <w:numId w:val="40"/>
        </w:numPr>
        <w:spacing w:after="160" w:line="240" w:lineRule="auto"/>
        <w:contextualSpacing/>
        <w:rPr>
          <w:rFonts w:ascii="Calibri" w:eastAsia="Cambria" w:hAnsi="Calibri" w:cs="Calibri"/>
        </w:rPr>
      </w:pPr>
      <w:r w:rsidRPr="00E72E55">
        <w:rPr>
          <w:rFonts w:ascii="Calibri" w:eastAsia="Cambria" w:hAnsi="Calibri" w:cs="Calibri"/>
        </w:rPr>
        <w:t>Determine cause and needed corrective actions; consider need for bioassays if licensed material is suspected to have been ingested, inhaled, or absorbed through or injected under the skin.</w:t>
      </w:r>
    </w:p>
    <w:p w14:paraId="7E9F693C" w14:textId="6B324599" w:rsidR="00E72E55" w:rsidRDefault="00E72E55" w:rsidP="00863178">
      <w:pPr>
        <w:numPr>
          <w:ilvl w:val="1"/>
          <w:numId w:val="40"/>
        </w:numPr>
        <w:spacing w:after="160" w:line="240" w:lineRule="auto"/>
        <w:contextualSpacing/>
        <w:rPr>
          <w:rFonts w:ascii="Calibri" w:eastAsia="Cambria" w:hAnsi="Calibri" w:cs="Calibri"/>
        </w:rPr>
      </w:pPr>
      <w:r w:rsidRPr="00E72E55">
        <w:rPr>
          <w:rFonts w:ascii="Calibri" w:eastAsia="Cambria" w:hAnsi="Calibri" w:cs="Calibri"/>
        </w:rPr>
        <w:t>If necessary, notify the NRC.</w:t>
      </w:r>
    </w:p>
    <w:p w14:paraId="02A4E84F" w14:textId="0B70DD91" w:rsidR="00E72E55" w:rsidRDefault="00E72E55" w:rsidP="00863178">
      <w:pPr>
        <w:spacing w:after="160" w:line="240" w:lineRule="auto"/>
        <w:ind w:left="1440"/>
        <w:contextualSpacing/>
        <w:rPr>
          <w:rFonts w:ascii="Calibri" w:eastAsia="Cambria" w:hAnsi="Calibri" w:cs="Calibri"/>
        </w:rPr>
      </w:pPr>
    </w:p>
    <w:p w14:paraId="03F0C65E" w14:textId="46F6C195" w:rsidR="00E72E55" w:rsidRDefault="00E72E55" w:rsidP="00863178">
      <w:pPr>
        <w:spacing w:line="240" w:lineRule="auto"/>
        <w:rPr>
          <w:rFonts w:ascii="Calibri" w:eastAsia="Cambria" w:hAnsi="Calibri" w:cs="Calibri"/>
        </w:rPr>
      </w:pPr>
      <w:r>
        <w:rPr>
          <w:rFonts w:ascii="Calibri" w:eastAsia="Cambria" w:hAnsi="Calibri" w:cs="Calibri"/>
        </w:rPr>
        <w:br w:type="page"/>
      </w:r>
    </w:p>
    <w:p w14:paraId="2B92E216" w14:textId="3A6DC817" w:rsidR="00A56EE6" w:rsidRPr="00A56EE6" w:rsidRDefault="00A56EE6" w:rsidP="00863178">
      <w:pPr>
        <w:autoSpaceDE w:val="0"/>
        <w:autoSpaceDN w:val="0"/>
        <w:adjustRightInd w:val="0"/>
        <w:spacing w:after="0" w:line="240" w:lineRule="auto"/>
        <w:jc w:val="center"/>
        <w:rPr>
          <w:rFonts w:ascii="Calibri" w:eastAsia="MS Mincho" w:hAnsi="Calibri" w:cs="Calibri"/>
          <w:b/>
          <w:bCs/>
          <w:color w:val="000000"/>
          <w:sz w:val="36"/>
          <w:szCs w:val="36"/>
          <w:u w:val="single"/>
        </w:rPr>
      </w:pPr>
      <w:r w:rsidRPr="00A56EE6">
        <w:rPr>
          <w:rFonts w:ascii="Calibri" w:eastAsia="MS Mincho" w:hAnsi="Calibri" w:cs="Calibri"/>
          <w:b/>
          <w:sz w:val="36"/>
          <w:szCs w:val="36"/>
          <w:u w:val="single"/>
        </w:rPr>
        <w:lastRenderedPageBreak/>
        <w:t>Appendix</w:t>
      </w:r>
      <w:r w:rsidR="009D2C35">
        <w:rPr>
          <w:rFonts w:ascii="Calibri" w:eastAsia="MS Mincho" w:hAnsi="Calibri" w:cs="Calibri"/>
          <w:b/>
          <w:sz w:val="36"/>
          <w:szCs w:val="36"/>
          <w:u w:val="single"/>
        </w:rPr>
        <w:t xml:space="preserve"> D</w:t>
      </w:r>
      <w:r w:rsidRPr="00A56EE6">
        <w:rPr>
          <w:rFonts w:ascii="Calibri" w:eastAsia="MS Mincho" w:hAnsi="Calibri" w:cs="Calibri"/>
          <w:b/>
          <w:sz w:val="36"/>
          <w:szCs w:val="36"/>
          <w:u w:val="single"/>
        </w:rPr>
        <w:t>:</w:t>
      </w:r>
      <w:r w:rsidRPr="00A56EE6">
        <w:rPr>
          <w:rFonts w:ascii="Calibri" w:eastAsia="MS Mincho" w:hAnsi="Calibri" w:cs="Calibri"/>
          <w:b/>
          <w:bCs/>
          <w:color w:val="000000"/>
          <w:sz w:val="36"/>
          <w:szCs w:val="36"/>
          <w:u w:val="single"/>
        </w:rPr>
        <w:t xml:space="preserve"> Accidents, Incidents and Emergencies</w:t>
      </w:r>
    </w:p>
    <w:p w14:paraId="3CF82C47" w14:textId="77777777" w:rsidR="00A56EE6" w:rsidRPr="00A56EE6" w:rsidRDefault="00A56EE6" w:rsidP="00863178">
      <w:pPr>
        <w:spacing w:after="0" w:line="240" w:lineRule="auto"/>
        <w:rPr>
          <w:rFonts w:ascii="Calibri" w:eastAsia="MS Mincho" w:hAnsi="Calibri" w:cs="Calibri"/>
          <w:b/>
          <w:i/>
        </w:rPr>
      </w:pPr>
    </w:p>
    <w:p w14:paraId="17C761CF" w14:textId="77777777" w:rsidR="00A56EE6" w:rsidRPr="00A56EE6" w:rsidRDefault="00A56EE6" w:rsidP="00863178">
      <w:pPr>
        <w:spacing w:after="0" w:line="240" w:lineRule="auto"/>
        <w:rPr>
          <w:rFonts w:ascii="Calibri" w:eastAsia="MS Mincho" w:hAnsi="Calibri" w:cs="Calibri"/>
          <w:b/>
          <w:i/>
        </w:rPr>
      </w:pPr>
      <w:r w:rsidRPr="00A56EE6">
        <w:rPr>
          <w:rFonts w:ascii="Calibri" w:eastAsia="MS Mincho" w:hAnsi="Calibri" w:cs="Calibri"/>
          <w:b/>
          <w:i/>
        </w:rPr>
        <w:t>Incidents Involving Radioactive Dusts, Mists, Fumes, Organic Vapors, and Gases</w:t>
      </w:r>
    </w:p>
    <w:p w14:paraId="56FFF6A6" w14:textId="77777777" w:rsidR="00A56EE6" w:rsidRPr="00A56EE6" w:rsidRDefault="00A56EE6" w:rsidP="00863178">
      <w:pPr>
        <w:numPr>
          <w:ilvl w:val="0"/>
          <w:numId w:val="41"/>
        </w:numPr>
        <w:spacing w:after="160" w:line="240" w:lineRule="auto"/>
        <w:contextualSpacing/>
        <w:rPr>
          <w:rFonts w:ascii="Calibri" w:eastAsia="Cambria" w:hAnsi="Calibri" w:cs="Calibri"/>
        </w:rPr>
      </w:pPr>
      <w:r w:rsidRPr="00A56EE6">
        <w:rPr>
          <w:rFonts w:ascii="Calibri" w:eastAsia="Cambria" w:hAnsi="Calibri" w:cs="Calibri"/>
        </w:rPr>
        <w:t>Instructions to Workers</w:t>
      </w:r>
    </w:p>
    <w:p w14:paraId="34A61DD7" w14:textId="77777777" w:rsidR="00A56EE6" w:rsidRPr="00A56EE6" w:rsidRDefault="00A56EE6" w:rsidP="00863178">
      <w:pPr>
        <w:numPr>
          <w:ilvl w:val="1"/>
          <w:numId w:val="40"/>
        </w:numPr>
        <w:spacing w:after="160" w:line="240" w:lineRule="auto"/>
        <w:contextualSpacing/>
        <w:rPr>
          <w:rFonts w:ascii="Calibri" w:eastAsia="Cambria" w:hAnsi="Calibri" w:cs="Calibri"/>
        </w:rPr>
      </w:pPr>
      <w:r w:rsidRPr="00A56EE6">
        <w:rPr>
          <w:rFonts w:ascii="Calibri" w:eastAsia="Cambria" w:hAnsi="Calibri" w:cs="Calibri"/>
        </w:rPr>
        <w:t>Notify all personnel to vacate the room immediately.</w:t>
      </w:r>
    </w:p>
    <w:p w14:paraId="63D38B48" w14:textId="77777777" w:rsidR="00A56EE6" w:rsidRPr="00A56EE6" w:rsidRDefault="00A56EE6" w:rsidP="00863178">
      <w:pPr>
        <w:numPr>
          <w:ilvl w:val="1"/>
          <w:numId w:val="40"/>
        </w:numPr>
        <w:spacing w:after="160" w:line="240" w:lineRule="auto"/>
        <w:contextualSpacing/>
        <w:rPr>
          <w:rFonts w:ascii="Calibri" w:eastAsia="Cambria" w:hAnsi="Calibri" w:cs="Calibri"/>
        </w:rPr>
      </w:pPr>
      <w:r w:rsidRPr="00A56EE6">
        <w:rPr>
          <w:rFonts w:ascii="Calibri" w:eastAsia="Cambria" w:hAnsi="Calibri" w:cs="Calibri"/>
        </w:rPr>
        <w:t>Shut down ventilation system, if possible, unless it is determined that the room ventilation system needs to be used to clear the air for access purposes.</w:t>
      </w:r>
    </w:p>
    <w:p w14:paraId="4593429D" w14:textId="77777777" w:rsidR="00A56EE6" w:rsidRPr="00A56EE6" w:rsidRDefault="00A56EE6" w:rsidP="00863178">
      <w:pPr>
        <w:numPr>
          <w:ilvl w:val="1"/>
          <w:numId w:val="40"/>
        </w:numPr>
        <w:spacing w:after="160" w:line="240" w:lineRule="auto"/>
        <w:contextualSpacing/>
        <w:rPr>
          <w:rFonts w:ascii="Calibri" w:eastAsia="Cambria" w:hAnsi="Calibri" w:cs="Calibri"/>
        </w:rPr>
      </w:pPr>
      <w:r w:rsidRPr="00A56EE6">
        <w:rPr>
          <w:rFonts w:ascii="Calibri" w:eastAsia="Cambria" w:hAnsi="Calibri" w:cs="Calibri"/>
        </w:rPr>
        <w:t>Vacate the room. Seal the area, if possible.</w:t>
      </w:r>
    </w:p>
    <w:p w14:paraId="3D6F6BBC" w14:textId="77777777" w:rsidR="00A56EE6" w:rsidRPr="00A56EE6" w:rsidRDefault="00A56EE6" w:rsidP="00863178">
      <w:pPr>
        <w:numPr>
          <w:ilvl w:val="1"/>
          <w:numId w:val="40"/>
        </w:numPr>
        <w:spacing w:after="160" w:line="240" w:lineRule="auto"/>
        <w:contextualSpacing/>
        <w:rPr>
          <w:rFonts w:ascii="Calibri" w:eastAsia="Cambria" w:hAnsi="Calibri" w:cs="Calibri"/>
        </w:rPr>
      </w:pPr>
      <w:r w:rsidRPr="00A56EE6">
        <w:rPr>
          <w:rFonts w:ascii="Calibri" w:eastAsia="Cambria" w:hAnsi="Calibri" w:cs="Calibri"/>
        </w:rPr>
        <w:t>Notify the RSO immediately.</w:t>
      </w:r>
    </w:p>
    <w:p w14:paraId="7684D7F2" w14:textId="77777777" w:rsidR="00A56EE6" w:rsidRPr="00A56EE6" w:rsidRDefault="00A56EE6" w:rsidP="00863178">
      <w:pPr>
        <w:numPr>
          <w:ilvl w:val="1"/>
          <w:numId w:val="40"/>
        </w:numPr>
        <w:spacing w:after="160" w:line="240" w:lineRule="auto"/>
        <w:contextualSpacing/>
        <w:rPr>
          <w:rFonts w:ascii="Calibri" w:eastAsia="Cambria" w:hAnsi="Calibri" w:cs="Calibri"/>
        </w:rPr>
      </w:pPr>
      <w:r w:rsidRPr="00A56EE6">
        <w:rPr>
          <w:rFonts w:ascii="Calibri" w:eastAsia="Cambria" w:hAnsi="Calibri" w:cs="Calibri"/>
        </w:rPr>
        <w:t>Ensure that all access doors to the area are closed and posted with appropriate warning signs, or post guards (trained) at all access doors to prevent accidental opening of the doors or entry to the area.</w:t>
      </w:r>
    </w:p>
    <w:p w14:paraId="615D5825" w14:textId="77777777" w:rsidR="00A56EE6" w:rsidRPr="00A56EE6" w:rsidRDefault="00A56EE6" w:rsidP="00863178">
      <w:pPr>
        <w:numPr>
          <w:ilvl w:val="1"/>
          <w:numId w:val="40"/>
        </w:numPr>
        <w:spacing w:after="160" w:line="240" w:lineRule="auto"/>
        <w:contextualSpacing/>
        <w:rPr>
          <w:rFonts w:ascii="Calibri" w:eastAsia="Cambria" w:hAnsi="Calibri" w:cs="Calibri"/>
        </w:rPr>
      </w:pPr>
      <w:r w:rsidRPr="00A56EE6">
        <w:rPr>
          <w:rFonts w:ascii="Calibri" w:eastAsia="Cambria" w:hAnsi="Calibri" w:cs="Calibri"/>
        </w:rPr>
        <w:t>Survey all persons who could possibly have been contaminated. Decontaminate as directed by the RSO.</w:t>
      </w:r>
    </w:p>
    <w:p w14:paraId="550B7FBF" w14:textId="77777777" w:rsidR="00A56EE6" w:rsidRPr="00A56EE6" w:rsidRDefault="00A56EE6" w:rsidP="00863178">
      <w:pPr>
        <w:numPr>
          <w:ilvl w:val="1"/>
          <w:numId w:val="40"/>
        </w:numPr>
        <w:spacing w:after="160" w:line="240" w:lineRule="auto"/>
        <w:contextualSpacing/>
        <w:rPr>
          <w:rFonts w:ascii="Calibri" w:eastAsia="Cambria" w:hAnsi="Calibri" w:cs="Calibri"/>
        </w:rPr>
      </w:pPr>
      <w:r w:rsidRPr="00A56EE6">
        <w:rPr>
          <w:rFonts w:ascii="Calibri" w:eastAsia="Cambria" w:hAnsi="Calibri" w:cs="Calibri"/>
        </w:rPr>
        <w:t>Promptly report suspected inhalations and ingestions of licensed material to the RSO.</w:t>
      </w:r>
    </w:p>
    <w:p w14:paraId="3530A957" w14:textId="77777777" w:rsidR="00A56EE6" w:rsidRPr="00A56EE6" w:rsidRDefault="00A56EE6" w:rsidP="00863178">
      <w:pPr>
        <w:numPr>
          <w:ilvl w:val="1"/>
          <w:numId w:val="40"/>
        </w:numPr>
        <w:spacing w:after="160" w:line="240" w:lineRule="auto"/>
        <w:contextualSpacing/>
        <w:rPr>
          <w:rFonts w:ascii="Calibri" w:eastAsia="Cambria" w:hAnsi="Calibri" w:cs="Calibri"/>
        </w:rPr>
      </w:pPr>
      <w:r w:rsidRPr="00A56EE6">
        <w:rPr>
          <w:rFonts w:ascii="Calibri" w:eastAsia="Cambria" w:hAnsi="Calibri" w:cs="Calibri"/>
        </w:rPr>
        <w:t>Decontaminate the area only when advised and/or supervised by the RSO.</w:t>
      </w:r>
    </w:p>
    <w:p w14:paraId="26DD381D" w14:textId="77777777" w:rsidR="00A56EE6" w:rsidRPr="00A56EE6" w:rsidRDefault="00A56EE6" w:rsidP="00863178">
      <w:pPr>
        <w:numPr>
          <w:ilvl w:val="1"/>
          <w:numId w:val="40"/>
        </w:numPr>
        <w:spacing w:after="160" w:line="240" w:lineRule="auto"/>
        <w:contextualSpacing/>
        <w:rPr>
          <w:rFonts w:ascii="Calibri" w:eastAsia="Cambria" w:hAnsi="Calibri" w:cs="Calibri"/>
        </w:rPr>
      </w:pPr>
      <w:r w:rsidRPr="00A56EE6">
        <w:rPr>
          <w:rFonts w:ascii="Calibri" w:eastAsia="Cambria" w:hAnsi="Calibri" w:cs="Calibri"/>
        </w:rPr>
        <w:t>Allow no one to return to work in the area unless approved by the RSO.</w:t>
      </w:r>
    </w:p>
    <w:p w14:paraId="0FBE6B48" w14:textId="77777777" w:rsidR="00A56EE6" w:rsidRPr="00A56EE6" w:rsidRDefault="00A56EE6" w:rsidP="00863178">
      <w:pPr>
        <w:numPr>
          <w:ilvl w:val="1"/>
          <w:numId w:val="40"/>
        </w:numPr>
        <w:spacing w:after="160" w:line="240" w:lineRule="auto"/>
        <w:contextualSpacing/>
        <w:rPr>
          <w:rFonts w:ascii="Calibri" w:eastAsia="Cambria" w:hAnsi="Calibri" w:cs="Calibri"/>
        </w:rPr>
      </w:pPr>
      <w:r w:rsidRPr="00A56EE6">
        <w:rPr>
          <w:rFonts w:ascii="Calibri" w:eastAsia="Cambria" w:hAnsi="Calibri" w:cs="Calibri"/>
        </w:rPr>
        <w:t>Cooperate with the RSO and/or the RSO’s staff (e.g., investigation of root cause, provision of requested bioassay samples).</w:t>
      </w:r>
    </w:p>
    <w:p w14:paraId="17266C38" w14:textId="77777777" w:rsidR="00A56EE6" w:rsidRPr="00A56EE6" w:rsidRDefault="00A56EE6" w:rsidP="00863178">
      <w:pPr>
        <w:numPr>
          <w:ilvl w:val="1"/>
          <w:numId w:val="40"/>
        </w:numPr>
        <w:spacing w:after="160" w:line="240" w:lineRule="auto"/>
        <w:contextualSpacing/>
        <w:rPr>
          <w:rFonts w:ascii="Calibri" w:eastAsia="Cambria" w:hAnsi="Calibri" w:cs="Calibri"/>
        </w:rPr>
      </w:pPr>
      <w:r w:rsidRPr="00A56EE6">
        <w:rPr>
          <w:rFonts w:ascii="Calibri" w:eastAsia="Cambria" w:hAnsi="Calibri" w:cs="Calibri"/>
        </w:rPr>
        <w:t>Follow the instructions of the RSO and the RSO’s staff (e.g., decontamination techniques, surveys, provision and collection of bioassay samples, requested documentation).</w:t>
      </w:r>
    </w:p>
    <w:p w14:paraId="381269A0" w14:textId="77777777" w:rsidR="00A56EE6" w:rsidRPr="00A56EE6" w:rsidRDefault="00A56EE6" w:rsidP="00863178">
      <w:pPr>
        <w:numPr>
          <w:ilvl w:val="0"/>
          <w:numId w:val="41"/>
        </w:numPr>
        <w:spacing w:after="160" w:line="240" w:lineRule="auto"/>
        <w:contextualSpacing/>
        <w:rPr>
          <w:rFonts w:ascii="Calibri" w:eastAsia="Cambria" w:hAnsi="Calibri" w:cs="Calibri"/>
        </w:rPr>
      </w:pPr>
      <w:r w:rsidRPr="00A56EE6">
        <w:rPr>
          <w:rFonts w:ascii="Calibri" w:eastAsia="Cambria" w:hAnsi="Calibri" w:cs="Calibri"/>
        </w:rPr>
        <w:t>Reminders to RSO</w:t>
      </w:r>
    </w:p>
    <w:p w14:paraId="356AEB54" w14:textId="77777777" w:rsidR="00A56EE6" w:rsidRPr="00A56EE6" w:rsidRDefault="00A56EE6" w:rsidP="00863178">
      <w:pPr>
        <w:numPr>
          <w:ilvl w:val="1"/>
          <w:numId w:val="40"/>
        </w:numPr>
        <w:spacing w:after="160" w:line="240" w:lineRule="auto"/>
        <w:contextualSpacing/>
        <w:rPr>
          <w:rFonts w:ascii="Calibri" w:eastAsia="Cambria" w:hAnsi="Calibri" w:cs="Calibri"/>
        </w:rPr>
      </w:pPr>
      <w:r w:rsidRPr="00A56EE6">
        <w:rPr>
          <w:rFonts w:ascii="Calibri" w:eastAsia="Cambria" w:hAnsi="Calibri" w:cs="Calibri"/>
        </w:rPr>
        <w:t>Supervise decontamination activities.</w:t>
      </w:r>
    </w:p>
    <w:p w14:paraId="61D2C4F0" w14:textId="77777777" w:rsidR="00A56EE6" w:rsidRPr="00A56EE6" w:rsidRDefault="00A56EE6" w:rsidP="00863178">
      <w:pPr>
        <w:numPr>
          <w:ilvl w:val="1"/>
          <w:numId w:val="40"/>
        </w:numPr>
        <w:spacing w:after="160" w:line="240" w:lineRule="auto"/>
        <w:contextualSpacing/>
        <w:rPr>
          <w:rFonts w:ascii="Calibri" w:eastAsia="Cambria" w:hAnsi="Calibri" w:cs="Calibri"/>
        </w:rPr>
      </w:pPr>
      <w:r w:rsidRPr="00A56EE6">
        <w:rPr>
          <w:rFonts w:ascii="Calibri" w:eastAsia="Cambria" w:hAnsi="Calibri" w:cs="Calibri"/>
        </w:rPr>
        <w:t>Perform air sample surveys in the area before permitting resumption of work with licensed materials.</w:t>
      </w:r>
    </w:p>
    <w:p w14:paraId="6DDA19B4" w14:textId="77777777" w:rsidR="00A56EE6" w:rsidRPr="00A56EE6" w:rsidRDefault="00A56EE6" w:rsidP="00863178">
      <w:pPr>
        <w:numPr>
          <w:ilvl w:val="1"/>
          <w:numId w:val="40"/>
        </w:numPr>
        <w:spacing w:after="160" w:line="240" w:lineRule="auto"/>
        <w:contextualSpacing/>
        <w:rPr>
          <w:rFonts w:ascii="Calibri" w:eastAsia="Cambria" w:hAnsi="Calibri" w:cs="Calibri"/>
        </w:rPr>
      </w:pPr>
      <w:r w:rsidRPr="00A56EE6">
        <w:rPr>
          <w:rFonts w:ascii="Calibri" w:eastAsia="Cambria" w:hAnsi="Calibri" w:cs="Calibri"/>
        </w:rPr>
        <w:t>Provide written directions to potentially contaminated individuals about providing and collecting urine, breath, blood, or fecal samples, etc.</w:t>
      </w:r>
    </w:p>
    <w:p w14:paraId="63190B85" w14:textId="77777777" w:rsidR="00A56EE6" w:rsidRPr="00A56EE6" w:rsidRDefault="00A56EE6" w:rsidP="00863178">
      <w:pPr>
        <w:numPr>
          <w:ilvl w:val="1"/>
          <w:numId w:val="40"/>
        </w:numPr>
        <w:spacing w:after="160" w:line="240" w:lineRule="auto"/>
        <w:contextualSpacing/>
        <w:rPr>
          <w:rFonts w:ascii="Calibri" w:eastAsia="Cambria" w:hAnsi="Calibri" w:cs="Calibri"/>
        </w:rPr>
      </w:pPr>
      <w:r w:rsidRPr="00A56EE6">
        <w:rPr>
          <w:rFonts w:ascii="Calibri" w:eastAsia="Cambria" w:hAnsi="Calibri" w:cs="Calibri"/>
        </w:rPr>
        <w:t>Consider need for medical exam and/or whole body count before permitting involved individuals to return to work with licensed material.</w:t>
      </w:r>
    </w:p>
    <w:p w14:paraId="52DBD458" w14:textId="77777777" w:rsidR="00A56EE6" w:rsidRPr="00A56EE6" w:rsidRDefault="00A56EE6" w:rsidP="00863178">
      <w:pPr>
        <w:numPr>
          <w:ilvl w:val="1"/>
          <w:numId w:val="40"/>
        </w:numPr>
        <w:spacing w:after="160" w:line="240" w:lineRule="auto"/>
        <w:contextualSpacing/>
        <w:rPr>
          <w:rFonts w:ascii="Calibri" w:eastAsia="Cambria" w:hAnsi="Calibri" w:cs="Calibri"/>
        </w:rPr>
      </w:pPr>
      <w:r w:rsidRPr="00A56EE6">
        <w:rPr>
          <w:rFonts w:ascii="Calibri" w:eastAsia="Cambria" w:hAnsi="Calibri" w:cs="Calibri"/>
        </w:rPr>
        <w:t>Determine cause and corrective actions needed; consider need for bioassays if licensed material is suspected to have been ingested, inhaled, or absorbed through or injected under the skin. Document incident.</w:t>
      </w:r>
    </w:p>
    <w:p w14:paraId="566E0471" w14:textId="77777777" w:rsidR="00A56EE6" w:rsidRPr="00A56EE6" w:rsidRDefault="00A56EE6" w:rsidP="00863178">
      <w:pPr>
        <w:numPr>
          <w:ilvl w:val="1"/>
          <w:numId w:val="40"/>
        </w:numPr>
        <w:spacing w:after="160" w:line="240" w:lineRule="auto"/>
        <w:contextualSpacing/>
        <w:rPr>
          <w:rFonts w:ascii="Calibri" w:eastAsia="Cambria" w:hAnsi="Calibri" w:cs="Calibri"/>
        </w:rPr>
      </w:pPr>
      <w:r w:rsidRPr="00A56EE6">
        <w:rPr>
          <w:rFonts w:ascii="Calibri" w:eastAsia="Cambria" w:hAnsi="Calibri" w:cs="Calibri"/>
        </w:rPr>
        <w:t>If necessary, notify the NRC.</w:t>
      </w:r>
    </w:p>
    <w:p w14:paraId="55AD4009" w14:textId="77777777" w:rsidR="00A56EE6" w:rsidRPr="00A56EE6" w:rsidRDefault="00A56EE6" w:rsidP="00863178">
      <w:pPr>
        <w:spacing w:after="0" w:line="240" w:lineRule="auto"/>
        <w:rPr>
          <w:rFonts w:ascii="Calibri" w:eastAsia="MS Mincho" w:hAnsi="Calibri" w:cs="Calibri"/>
          <w:b/>
          <w:i/>
        </w:rPr>
      </w:pPr>
      <w:r w:rsidRPr="00A56EE6">
        <w:rPr>
          <w:rFonts w:ascii="Calibri" w:eastAsia="MS Mincho" w:hAnsi="Calibri" w:cs="Calibri"/>
          <w:b/>
          <w:i/>
        </w:rPr>
        <w:t>Minor Fires</w:t>
      </w:r>
    </w:p>
    <w:p w14:paraId="727E8311" w14:textId="77777777" w:rsidR="00A56EE6" w:rsidRPr="00A56EE6" w:rsidRDefault="00A56EE6" w:rsidP="00863178">
      <w:pPr>
        <w:numPr>
          <w:ilvl w:val="0"/>
          <w:numId w:val="41"/>
        </w:numPr>
        <w:spacing w:after="160" w:line="240" w:lineRule="auto"/>
        <w:contextualSpacing/>
        <w:rPr>
          <w:rFonts w:ascii="Calibri" w:eastAsia="Cambria" w:hAnsi="Calibri" w:cs="Calibri"/>
        </w:rPr>
      </w:pPr>
      <w:r w:rsidRPr="00A56EE6">
        <w:rPr>
          <w:rFonts w:ascii="Calibri" w:eastAsia="Cambria" w:hAnsi="Calibri" w:cs="Calibri"/>
        </w:rPr>
        <w:t xml:space="preserve">Instructions to Workers </w:t>
      </w:r>
    </w:p>
    <w:p w14:paraId="7A770F4B" w14:textId="77777777" w:rsidR="00A56EE6" w:rsidRPr="00A56EE6" w:rsidRDefault="00A56EE6" w:rsidP="00863178">
      <w:pPr>
        <w:numPr>
          <w:ilvl w:val="1"/>
          <w:numId w:val="40"/>
        </w:numPr>
        <w:spacing w:after="160" w:line="240" w:lineRule="auto"/>
        <w:contextualSpacing/>
        <w:rPr>
          <w:rFonts w:ascii="Calibri" w:eastAsia="Cambria" w:hAnsi="Calibri" w:cs="Calibri"/>
        </w:rPr>
      </w:pPr>
      <w:r w:rsidRPr="00A56EE6">
        <w:rPr>
          <w:rFonts w:ascii="Calibri" w:eastAsia="Cambria" w:hAnsi="Calibri" w:cs="Calibri"/>
        </w:rPr>
        <w:t>Immediately attempt to put out the fire by approved methods (e.g., fire extinguisher) if other fire hazards or radiation hazards are not present.</w:t>
      </w:r>
    </w:p>
    <w:p w14:paraId="4492B4A5" w14:textId="77777777" w:rsidR="00A56EE6" w:rsidRPr="00A56EE6" w:rsidRDefault="00A56EE6" w:rsidP="00863178">
      <w:pPr>
        <w:numPr>
          <w:ilvl w:val="1"/>
          <w:numId w:val="40"/>
        </w:numPr>
        <w:spacing w:after="160" w:line="240" w:lineRule="auto"/>
        <w:contextualSpacing/>
        <w:rPr>
          <w:rFonts w:ascii="Calibri" w:eastAsia="Cambria" w:hAnsi="Calibri" w:cs="Calibri"/>
        </w:rPr>
      </w:pPr>
      <w:r w:rsidRPr="00A56EE6">
        <w:rPr>
          <w:rFonts w:ascii="Calibri" w:eastAsia="Cambria" w:hAnsi="Calibri" w:cs="Calibri"/>
        </w:rPr>
        <w:t>Notify all persons present to vacate the area and have one individual immediately call the RSO and fire department (as instructed by RSO).</w:t>
      </w:r>
    </w:p>
    <w:p w14:paraId="4B28F648" w14:textId="77777777" w:rsidR="00A56EE6" w:rsidRPr="00A56EE6" w:rsidRDefault="00A56EE6" w:rsidP="00863178">
      <w:pPr>
        <w:numPr>
          <w:ilvl w:val="1"/>
          <w:numId w:val="40"/>
        </w:numPr>
        <w:spacing w:after="160" w:line="240" w:lineRule="auto"/>
        <w:contextualSpacing/>
        <w:rPr>
          <w:rFonts w:ascii="Calibri" w:eastAsia="Cambria" w:hAnsi="Calibri" w:cs="Calibri"/>
        </w:rPr>
      </w:pPr>
      <w:r w:rsidRPr="00A56EE6">
        <w:rPr>
          <w:rFonts w:ascii="Calibri" w:eastAsia="Cambria" w:hAnsi="Calibri" w:cs="Calibri"/>
        </w:rPr>
        <w:t>Once the fire is out, isolate the area to prevent the spread of possible contamination.</w:t>
      </w:r>
    </w:p>
    <w:p w14:paraId="7D7D07E9" w14:textId="77777777" w:rsidR="00A56EE6" w:rsidRPr="00A56EE6" w:rsidRDefault="00A56EE6" w:rsidP="00863178">
      <w:pPr>
        <w:numPr>
          <w:ilvl w:val="1"/>
          <w:numId w:val="40"/>
        </w:numPr>
        <w:spacing w:after="160" w:line="240" w:lineRule="auto"/>
        <w:contextualSpacing/>
        <w:rPr>
          <w:rFonts w:ascii="Calibri" w:eastAsia="Cambria" w:hAnsi="Calibri" w:cs="Calibri"/>
        </w:rPr>
      </w:pPr>
      <w:r w:rsidRPr="00A56EE6">
        <w:rPr>
          <w:rFonts w:ascii="Calibri" w:eastAsia="Cambria" w:hAnsi="Calibri" w:cs="Calibri"/>
        </w:rPr>
        <w:t>Survey all persons involved in combating the fire for possible contamination.</w:t>
      </w:r>
    </w:p>
    <w:p w14:paraId="40A57B18" w14:textId="77777777" w:rsidR="00A56EE6" w:rsidRPr="00A56EE6" w:rsidRDefault="00A56EE6" w:rsidP="00863178">
      <w:pPr>
        <w:numPr>
          <w:ilvl w:val="1"/>
          <w:numId w:val="40"/>
        </w:numPr>
        <w:spacing w:after="160" w:line="240" w:lineRule="auto"/>
        <w:contextualSpacing/>
        <w:rPr>
          <w:rFonts w:ascii="Calibri" w:eastAsia="Cambria" w:hAnsi="Calibri" w:cs="Calibri"/>
        </w:rPr>
      </w:pPr>
      <w:r w:rsidRPr="00A56EE6">
        <w:rPr>
          <w:rFonts w:ascii="Calibri" w:eastAsia="Cambria" w:hAnsi="Calibri" w:cs="Calibri"/>
        </w:rPr>
        <w:t>Decontaminate personnel by removing contaminated clothing and flushing contaminated skin with lukewarm water, then washing with a mild soap.</w:t>
      </w:r>
    </w:p>
    <w:p w14:paraId="27700E87" w14:textId="77777777" w:rsidR="00A56EE6" w:rsidRPr="00A56EE6" w:rsidRDefault="00A56EE6" w:rsidP="00863178">
      <w:pPr>
        <w:numPr>
          <w:ilvl w:val="1"/>
          <w:numId w:val="40"/>
        </w:numPr>
        <w:spacing w:after="160" w:line="240" w:lineRule="auto"/>
        <w:contextualSpacing/>
        <w:rPr>
          <w:rFonts w:ascii="Calibri" w:eastAsia="Cambria" w:hAnsi="Calibri" w:cs="Calibri"/>
        </w:rPr>
      </w:pPr>
      <w:r w:rsidRPr="00A56EE6">
        <w:rPr>
          <w:rFonts w:ascii="Calibri" w:eastAsia="Cambria" w:hAnsi="Calibri" w:cs="Calibri"/>
        </w:rPr>
        <w:t>In consultation with the RSO, determine a plan of decontamination and the types of protective devices and survey equipment necessary to decontaminate the area.</w:t>
      </w:r>
    </w:p>
    <w:p w14:paraId="10EA1D79" w14:textId="77777777" w:rsidR="00A56EE6" w:rsidRPr="00A56EE6" w:rsidRDefault="00A56EE6" w:rsidP="00863178">
      <w:pPr>
        <w:numPr>
          <w:ilvl w:val="1"/>
          <w:numId w:val="40"/>
        </w:numPr>
        <w:spacing w:after="160" w:line="240" w:lineRule="auto"/>
        <w:contextualSpacing/>
        <w:rPr>
          <w:rFonts w:ascii="Calibri" w:eastAsia="Cambria" w:hAnsi="Calibri" w:cs="Calibri"/>
        </w:rPr>
      </w:pPr>
      <w:r w:rsidRPr="00A56EE6">
        <w:rPr>
          <w:rFonts w:ascii="Calibri" w:eastAsia="Cambria" w:hAnsi="Calibri" w:cs="Calibri"/>
        </w:rPr>
        <w:lastRenderedPageBreak/>
        <w:t>Allow no one to return to work in the area unless approved by the RSO.</w:t>
      </w:r>
    </w:p>
    <w:p w14:paraId="007968ED" w14:textId="77777777" w:rsidR="00A56EE6" w:rsidRPr="00A56EE6" w:rsidRDefault="00A56EE6" w:rsidP="00863178">
      <w:pPr>
        <w:numPr>
          <w:ilvl w:val="1"/>
          <w:numId w:val="40"/>
        </w:numPr>
        <w:spacing w:after="160" w:line="240" w:lineRule="auto"/>
        <w:contextualSpacing/>
        <w:rPr>
          <w:rFonts w:ascii="Calibri" w:eastAsia="Cambria" w:hAnsi="Calibri" w:cs="Calibri"/>
        </w:rPr>
      </w:pPr>
      <w:r w:rsidRPr="00A56EE6">
        <w:rPr>
          <w:rFonts w:ascii="Calibri" w:eastAsia="Cambria" w:hAnsi="Calibri" w:cs="Calibri"/>
        </w:rPr>
        <w:t>Cooperate with the RSO and/or the RSO’s staff (e.g., investigation of root cause, provision of requested bioassay samples).</w:t>
      </w:r>
    </w:p>
    <w:p w14:paraId="4CBB07E4" w14:textId="77777777" w:rsidR="00A56EE6" w:rsidRPr="00A56EE6" w:rsidRDefault="00A56EE6" w:rsidP="00863178">
      <w:pPr>
        <w:numPr>
          <w:ilvl w:val="1"/>
          <w:numId w:val="40"/>
        </w:numPr>
        <w:spacing w:after="160" w:line="240" w:lineRule="auto"/>
        <w:contextualSpacing/>
        <w:rPr>
          <w:rFonts w:ascii="Calibri" w:eastAsia="Cambria" w:hAnsi="Calibri" w:cs="Calibri"/>
        </w:rPr>
      </w:pPr>
      <w:r w:rsidRPr="00A56EE6">
        <w:rPr>
          <w:rFonts w:ascii="Calibri" w:eastAsia="Cambria" w:hAnsi="Calibri" w:cs="Calibri"/>
        </w:rPr>
        <w:t>Follow the instructions of the RSO and/or the RSO’s staff (e.g., decontamination techniques, surveys, provision of bioassay samples, requested documentation).</w:t>
      </w:r>
    </w:p>
    <w:p w14:paraId="3E2A8DB8" w14:textId="77777777" w:rsidR="00A56EE6" w:rsidRPr="00A56EE6" w:rsidRDefault="00A56EE6" w:rsidP="00863178">
      <w:pPr>
        <w:numPr>
          <w:ilvl w:val="0"/>
          <w:numId w:val="41"/>
        </w:numPr>
        <w:spacing w:after="160" w:line="240" w:lineRule="auto"/>
        <w:contextualSpacing/>
        <w:rPr>
          <w:rFonts w:ascii="Calibri" w:eastAsia="Cambria" w:hAnsi="Calibri" w:cs="Calibri"/>
        </w:rPr>
      </w:pPr>
      <w:r w:rsidRPr="00A56EE6">
        <w:rPr>
          <w:rFonts w:ascii="Calibri" w:eastAsia="Cambria" w:hAnsi="Calibri" w:cs="Calibri"/>
        </w:rPr>
        <w:t>Reminders to RSO</w:t>
      </w:r>
    </w:p>
    <w:p w14:paraId="018BB3A0" w14:textId="77777777" w:rsidR="00A56EE6" w:rsidRPr="00A56EE6" w:rsidRDefault="00A56EE6" w:rsidP="00863178">
      <w:pPr>
        <w:numPr>
          <w:ilvl w:val="1"/>
          <w:numId w:val="40"/>
        </w:numPr>
        <w:spacing w:after="160" w:line="240" w:lineRule="auto"/>
        <w:contextualSpacing/>
        <w:rPr>
          <w:rFonts w:ascii="Calibri" w:eastAsia="Cambria" w:hAnsi="Calibri" w:cs="Calibri"/>
        </w:rPr>
      </w:pPr>
      <w:r w:rsidRPr="00A56EE6">
        <w:rPr>
          <w:rFonts w:ascii="Calibri" w:eastAsia="Cambria" w:hAnsi="Calibri" w:cs="Calibri"/>
        </w:rPr>
        <w:t>Supervise decontamination activities.</w:t>
      </w:r>
    </w:p>
    <w:p w14:paraId="6776A430" w14:textId="77777777" w:rsidR="00A56EE6" w:rsidRPr="00A56EE6" w:rsidRDefault="00A56EE6" w:rsidP="00863178">
      <w:pPr>
        <w:numPr>
          <w:ilvl w:val="1"/>
          <w:numId w:val="40"/>
        </w:numPr>
        <w:spacing w:after="160" w:line="240" w:lineRule="auto"/>
        <w:contextualSpacing/>
        <w:rPr>
          <w:rFonts w:ascii="Calibri" w:eastAsia="Cambria" w:hAnsi="Calibri" w:cs="Calibri"/>
        </w:rPr>
      </w:pPr>
      <w:r w:rsidRPr="00A56EE6">
        <w:rPr>
          <w:rFonts w:ascii="Calibri" w:eastAsia="Cambria" w:hAnsi="Calibri" w:cs="Calibri"/>
        </w:rPr>
        <w:t>If decontamination of personnel was not fully successful, consider inducing perspiration by covering the area with plastic. Then wash affected area again to remove any contamination that was released by the perspiration.</w:t>
      </w:r>
    </w:p>
    <w:p w14:paraId="4D85C5F1" w14:textId="77777777" w:rsidR="00A56EE6" w:rsidRPr="00A56EE6" w:rsidRDefault="00A56EE6" w:rsidP="00863178">
      <w:pPr>
        <w:numPr>
          <w:ilvl w:val="1"/>
          <w:numId w:val="40"/>
        </w:numPr>
        <w:spacing w:after="160" w:line="240" w:lineRule="auto"/>
        <w:contextualSpacing/>
        <w:rPr>
          <w:rFonts w:ascii="Calibri" w:eastAsia="Cambria" w:hAnsi="Calibri" w:cs="Calibri"/>
        </w:rPr>
      </w:pPr>
      <w:r w:rsidRPr="00A56EE6">
        <w:rPr>
          <w:rFonts w:ascii="Calibri" w:eastAsia="Cambria" w:hAnsi="Calibri" w:cs="Calibri"/>
        </w:rPr>
        <w:t>Consult with fire safety officials to ensure that there are no other possibilities of another fire starting.</w:t>
      </w:r>
    </w:p>
    <w:p w14:paraId="20078133" w14:textId="77777777" w:rsidR="00A56EE6" w:rsidRPr="00A56EE6" w:rsidRDefault="00A56EE6" w:rsidP="00863178">
      <w:pPr>
        <w:numPr>
          <w:ilvl w:val="1"/>
          <w:numId w:val="40"/>
        </w:numPr>
        <w:spacing w:after="160" w:line="240" w:lineRule="auto"/>
        <w:contextualSpacing/>
        <w:rPr>
          <w:rFonts w:ascii="Calibri" w:eastAsia="Cambria" w:hAnsi="Calibri" w:cs="Calibri"/>
        </w:rPr>
      </w:pPr>
      <w:r w:rsidRPr="00A56EE6">
        <w:rPr>
          <w:rFonts w:ascii="Calibri" w:eastAsia="Cambria" w:hAnsi="Calibri" w:cs="Calibri"/>
        </w:rPr>
        <w:t>Determine cause and needed corrective actions; consider need for bioassays if licensed material is suspected to have been ingested, inhaled, or absorbed through or injected under the skin. Document incident.</w:t>
      </w:r>
    </w:p>
    <w:p w14:paraId="5AF4426A" w14:textId="77777777" w:rsidR="00A56EE6" w:rsidRPr="00A56EE6" w:rsidRDefault="00A56EE6" w:rsidP="00863178">
      <w:pPr>
        <w:numPr>
          <w:ilvl w:val="1"/>
          <w:numId w:val="40"/>
        </w:numPr>
        <w:spacing w:after="160" w:line="240" w:lineRule="auto"/>
        <w:contextualSpacing/>
        <w:rPr>
          <w:rFonts w:ascii="Calibri" w:eastAsia="Cambria" w:hAnsi="Calibri" w:cs="Calibri"/>
        </w:rPr>
      </w:pPr>
      <w:r w:rsidRPr="00A56EE6">
        <w:rPr>
          <w:rFonts w:ascii="Calibri" w:eastAsia="Cambria" w:hAnsi="Calibri" w:cs="Calibri"/>
        </w:rPr>
        <w:t>If necessary, notify the NRC.</w:t>
      </w:r>
    </w:p>
    <w:p w14:paraId="67A4C1E2" w14:textId="77777777" w:rsidR="00A56EE6" w:rsidRPr="00A56EE6" w:rsidRDefault="00A56EE6" w:rsidP="00863178">
      <w:pPr>
        <w:spacing w:after="0" w:line="240" w:lineRule="auto"/>
        <w:rPr>
          <w:rFonts w:ascii="Calibri" w:eastAsia="MS Mincho" w:hAnsi="Calibri" w:cs="Calibri"/>
          <w:b/>
          <w:i/>
        </w:rPr>
      </w:pPr>
      <w:r w:rsidRPr="00A56EE6">
        <w:rPr>
          <w:rFonts w:ascii="Calibri" w:eastAsia="MS Mincho" w:hAnsi="Calibri" w:cs="Calibri"/>
          <w:b/>
          <w:i/>
        </w:rPr>
        <w:t>Fires, Explosions, or Major Emergencies</w:t>
      </w:r>
    </w:p>
    <w:p w14:paraId="36AEF217" w14:textId="77777777" w:rsidR="00A56EE6" w:rsidRPr="00A56EE6" w:rsidRDefault="00A56EE6" w:rsidP="00863178">
      <w:pPr>
        <w:numPr>
          <w:ilvl w:val="0"/>
          <w:numId w:val="41"/>
        </w:numPr>
        <w:spacing w:after="160" w:line="240" w:lineRule="auto"/>
        <w:contextualSpacing/>
        <w:rPr>
          <w:rFonts w:ascii="Calibri" w:eastAsia="Cambria" w:hAnsi="Calibri" w:cs="Calibri"/>
        </w:rPr>
      </w:pPr>
      <w:r w:rsidRPr="00A56EE6">
        <w:rPr>
          <w:rFonts w:ascii="Calibri" w:eastAsia="Cambria" w:hAnsi="Calibri" w:cs="Calibri"/>
        </w:rPr>
        <w:t>Instructions to Workers</w:t>
      </w:r>
    </w:p>
    <w:p w14:paraId="708A20EA" w14:textId="77777777" w:rsidR="00A56EE6" w:rsidRPr="00A56EE6" w:rsidRDefault="00A56EE6" w:rsidP="00863178">
      <w:pPr>
        <w:numPr>
          <w:ilvl w:val="1"/>
          <w:numId w:val="40"/>
        </w:numPr>
        <w:spacing w:after="160" w:line="240" w:lineRule="auto"/>
        <w:contextualSpacing/>
        <w:rPr>
          <w:rFonts w:ascii="Calibri" w:eastAsia="Cambria" w:hAnsi="Calibri" w:cs="Calibri"/>
        </w:rPr>
      </w:pPr>
      <w:r w:rsidRPr="00A56EE6">
        <w:rPr>
          <w:rFonts w:ascii="Calibri" w:eastAsia="Cambria" w:hAnsi="Calibri" w:cs="Calibri"/>
        </w:rPr>
        <w:t>Notify all persons in the area to leave immediately.</w:t>
      </w:r>
    </w:p>
    <w:p w14:paraId="7E1D9290" w14:textId="77777777" w:rsidR="00A56EE6" w:rsidRPr="00A56EE6" w:rsidRDefault="00A56EE6" w:rsidP="00863178">
      <w:pPr>
        <w:numPr>
          <w:ilvl w:val="1"/>
          <w:numId w:val="40"/>
        </w:numPr>
        <w:spacing w:after="160" w:line="240" w:lineRule="auto"/>
        <w:contextualSpacing/>
        <w:rPr>
          <w:rFonts w:ascii="Calibri" w:eastAsia="Cambria" w:hAnsi="Calibri" w:cs="Calibri"/>
        </w:rPr>
      </w:pPr>
      <w:r w:rsidRPr="00A56EE6">
        <w:rPr>
          <w:rFonts w:ascii="Calibri" w:eastAsia="Cambria" w:hAnsi="Calibri" w:cs="Calibri"/>
        </w:rPr>
        <w:t>Notify the fire department.</w:t>
      </w:r>
    </w:p>
    <w:p w14:paraId="4F8C8B55" w14:textId="77777777" w:rsidR="00A56EE6" w:rsidRPr="00A56EE6" w:rsidRDefault="00A56EE6" w:rsidP="00863178">
      <w:pPr>
        <w:numPr>
          <w:ilvl w:val="1"/>
          <w:numId w:val="40"/>
        </w:numPr>
        <w:spacing w:after="160" w:line="240" w:lineRule="auto"/>
        <w:contextualSpacing/>
        <w:rPr>
          <w:rFonts w:ascii="Calibri" w:eastAsia="Cambria" w:hAnsi="Calibri" w:cs="Calibri"/>
        </w:rPr>
      </w:pPr>
      <w:r w:rsidRPr="00A56EE6">
        <w:rPr>
          <w:rFonts w:ascii="Calibri" w:eastAsia="Cambria" w:hAnsi="Calibri" w:cs="Calibri"/>
        </w:rPr>
        <w:t>Notify the RSO and other facility safety personnel.</w:t>
      </w:r>
    </w:p>
    <w:p w14:paraId="5DCA20CE" w14:textId="77777777" w:rsidR="00A56EE6" w:rsidRPr="00A56EE6" w:rsidRDefault="00A56EE6" w:rsidP="00863178">
      <w:pPr>
        <w:numPr>
          <w:ilvl w:val="1"/>
          <w:numId w:val="40"/>
        </w:numPr>
        <w:spacing w:after="160" w:line="240" w:lineRule="auto"/>
        <w:contextualSpacing/>
        <w:rPr>
          <w:rFonts w:ascii="Calibri" w:eastAsia="Cambria" w:hAnsi="Calibri" w:cs="Calibri"/>
        </w:rPr>
      </w:pPr>
      <w:r w:rsidRPr="00A56EE6">
        <w:rPr>
          <w:rFonts w:ascii="Calibri" w:eastAsia="Cambria" w:hAnsi="Calibri" w:cs="Calibri"/>
        </w:rPr>
        <w:t>Upon arrival of firefighters, inform them where radioactive materials are stored or where radionuclides were being used; inform them of the present location of the licensed material and the best possible entrance route to the radiation area, as well as any precautions to avoid exposure or risk of creating radioactive contamination by use of high pressure water, etc.</w:t>
      </w:r>
    </w:p>
    <w:p w14:paraId="2E597260" w14:textId="77777777" w:rsidR="00A56EE6" w:rsidRPr="00A56EE6" w:rsidRDefault="00A56EE6" w:rsidP="00863178">
      <w:pPr>
        <w:numPr>
          <w:ilvl w:val="1"/>
          <w:numId w:val="40"/>
        </w:numPr>
        <w:spacing w:after="160" w:line="240" w:lineRule="auto"/>
        <w:contextualSpacing/>
        <w:rPr>
          <w:rFonts w:ascii="Calibri" w:eastAsia="Cambria" w:hAnsi="Calibri" w:cs="Calibri"/>
        </w:rPr>
      </w:pPr>
      <w:r w:rsidRPr="00A56EE6">
        <w:rPr>
          <w:rFonts w:ascii="Calibri" w:eastAsia="Cambria" w:hAnsi="Calibri" w:cs="Calibri"/>
        </w:rPr>
        <w:t>Cooperate with the RSO and/or the RSO’s staff (e.g., investigation of root cause, provision of requested bioassay samples).</w:t>
      </w:r>
    </w:p>
    <w:p w14:paraId="3885AA29" w14:textId="77777777" w:rsidR="00A56EE6" w:rsidRPr="00A56EE6" w:rsidRDefault="00A56EE6" w:rsidP="00863178">
      <w:pPr>
        <w:numPr>
          <w:ilvl w:val="1"/>
          <w:numId w:val="40"/>
        </w:numPr>
        <w:spacing w:after="160" w:line="240" w:lineRule="auto"/>
        <w:contextualSpacing/>
        <w:rPr>
          <w:rFonts w:ascii="Calibri" w:eastAsia="Cambria" w:hAnsi="Calibri" w:cs="Calibri"/>
        </w:rPr>
      </w:pPr>
      <w:r w:rsidRPr="00A56EE6">
        <w:rPr>
          <w:rFonts w:ascii="Calibri" w:eastAsia="Cambria" w:hAnsi="Calibri" w:cs="Calibri"/>
        </w:rPr>
        <w:t>Allow no one to return to work in the area unless approved by the RSO.</w:t>
      </w:r>
    </w:p>
    <w:p w14:paraId="7ADDC633" w14:textId="77777777" w:rsidR="00A56EE6" w:rsidRPr="00A56EE6" w:rsidRDefault="00A56EE6" w:rsidP="00863178">
      <w:pPr>
        <w:numPr>
          <w:ilvl w:val="1"/>
          <w:numId w:val="40"/>
        </w:numPr>
        <w:spacing w:after="160" w:line="240" w:lineRule="auto"/>
        <w:contextualSpacing/>
        <w:rPr>
          <w:rFonts w:ascii="Calibri" w:eastAsia="Cambria" w:hAnsi="Calibri" w:cs="Calibri"/>
        </w:rPr>
      </w:pPr>
      <w:r w:rsidRPr="00A56EE6">
        <w:rPr>
          <w:rFonts w:ascii="Calibri" w:eastAsia="Cambria" w:hAnsi="Calibri" w:cs="Calibri"/>
        </w:rPr>
        <w:t>Follow the instructions of the RSO and/or the RSO’s staff (e.g., decontamination techniques, surveys, provision of bioassay samples, requested documentation).</w:t>
      </w:r>
    </w:p>
    <w:p w14:paraId="29099488" w14:textId="77777777" w:rsidR="00A56EE6" w:rsidRPr="00A56EE6" w:rsidRDefault="00A56EE6" w:rsidP="00863178">
      <w:pPr>
        <w:numPr>
          <w:ilvl w:val="0"/>
          <w:numId w:val="41"/>
        </w:numPr>
        <w:spacing w:after="160" w:line="240" w:lineRule="auto"/>
        <w:contextualSpacing/>
        <w:rPr>
          <w:rFonts w:ascii="Calibri" w:eastAsia="Cambria" w:hAnsi="Calibri" w:cs="Calibri"/>
        </w:rPr>
      </w:pPr>
      <w:r w:rsidRPr="00A56EE6">
        <w:rPr>
          <w:rFonts w:ascii="Calibri" w:eastAsia="Cambria" w:hAnsi="Calibri" w:cs="Calibri"/>
        </w:rPr>
        <w:t>Reminders to RSO</w:t>
      </w:r>
    </w:p>
    <w:p w14:paraId="6F93DE93" w14:textId="77777777" w:rsidR="00A56EE6" w:rsidRPr="00A56EE6" w:rsidRDefault="00A56EE6" w:rsidP="00863178">
      <w:pPr>
        <w:numPr>
          <w:ilvl w:val="1"/>
          <w:numId w:val="40"/>
        </w:numPr>
        <w:spacing w:after="160" w:line="240" w:lineRule="auto"/>
        <w:contextualSpacing/>
        <w:rPr>
          <w:rFonts w:ascii="Calibri" w:eastAsia="Cambria" w:hAnsi="Calibri" w:cs="Calibri"/>
        </w:rPr>
      </w:pPr>
      <w:r w:rsidRPr="00A56EE6">
        <w:rPr>
          <w:rFonts w:ascii="Calibri" w:eastAsia="Cambria" w:hAnsi="Calibri" w:cs="Calibri"/>
        </w:rPr>
        <w:t>Coordinate activities with facility’s industrial hygienist or environmental health and safety office and with local fire department.</w:t>
      </w:r>
    </w:p>
    <w:p w14:paraId="16CE9DF3" w14:textId="77777777" w:rsidR="00A56EE6" w:rsidRPr="00A56EE6" w:rsidRDefault="00A56EE6" w:rsidP="00863178">
      <w:pPr>
        <w:numPr>
          <w:ilvl w:val="1"/>
          <w:numId w:val="40"/>
        </w:numPr>
        <w:spacing w:after="160" w:line="240" w:lineRule="auto"/>
        <w:contextualSpacing/>
        <w:rPr>
          <w:rFonts w:ascii="Calibri" w:eastAsia="Cambria" w:hAnsi="Calibri" w:cs="Calibri"/>
        </w:rPr>
      </w:pPr>
      <w:r w:rsidRPr="00A56EE6">
        <w:rPr>
          <w:rFonts w:ascii="Calibri" w:eastAsia="Cambria" w:hAnsi="Calibri" w:cs="Calibri"/>
        </w:rPr>
        <w:t>Consult with the firefighting personnel and set up a controlled area where the firefighters can be surveyed for contamination of their protective clothing and equipment after the fire is extinguished.</w:t>
      </w:r>
    </w:p>
    <w:p w14:paraId="0F8E202A" w14:textId="77777777" w:rsidR="00A56EE6" w:rsidRPr="00A56EE6" w:rsidRDefault="00A56EE6" w:rsidP="00863178">
      <w:pPr>
        <w:numPr>
          <w:ilvl w:val="1"/>
          <w:numId w:val="40"/>
        </w:numPr>
        <w:spacing w:after="160" w:line="240" w:lineRule="auto"/>
        <w:contextualSpacing/>
        <w:rPr>
          <w:rFonts w:ascii="Calibri" w:eastAsia="Cambria" w:hAnsi="Calibri" w:cs="Calibri"/>
        </w:rPr>
      </w:pPr>
      <w:r w:rsidRPr="00A56EE6">
        <w:rPr>
          <w:rFonts w:ascii="Calibri" w:eastAsia="Cambria" w:hAnsi="Calibri" w:cs="Calibri"/>
        </w:rPr>
        <w:t>Once the fire is extinguished, advise firefighters not to enter potentially contaminated areas where radioactive sources may be present or radiation areas until a thorough evaluation and survey are performed to determine the extent of the damage to the licensed material use and storage areas.</w:t>
      </w:r>
    </w:p>
    <w:p w14:paraId="5A74972A" w14:textId="77777777" w:rsidR="00A56EE6" w:rsidRPr="00A56EE6" w:rsidRDefault="00A56EE6" w:rsidP="00863178">
      <w:pPr>
        <w:numPr>
          <w:ilvl w:val="1"/>
          <w:numId w:val="40"/>
        </w:numPr>
        <w:spacing w:after="160" w:line="240" w:lineRule="auto"/>
        <w:contextualSpacing/>
        <w:rPr>
          <w:rFonts w:ascii="Calibri" w:eastAsia="Cambria" w:hAnsi="Calibri" w:cs="Calibri"/>
        </w:rPr>
      </w:pPr>
      <w:r w:rsidRPr="00A56EE6">
        <w:rPr>
          <w:rFonts w:ascii="Calibri" w:eastAsia="Cambria" w:hAnsi="Calibri" w:cs="Calibri"/>
        </w:rPr>
        <w:t>Perform thorough contamination surveys of the firefighters and their equipment before they leave the controlled area and decontaminate, if necessary.</w:t>
      </w:r>
    </w:p>
    <w:p w14:paraId="45D81108" w14:textId="77777777" w:rsidR="00A56EE6" w:rsidRPr="00A56EE6" w:rsidRDefault="00A56EE6" w:rsidP="00863178">
      <w:pPr>
        <w:numPr>
          <w:ilvl w:val="1"/>
          <w:numId w:val="40"/>
        </w:numPr>
        <w:spacing w:after="160" w:line="240" w:lineRule="auto"/>
        <w:contextualSpacing/>
        <w:rPr>
          <w:rFonts w:ascii="Calibri" w:eastAsia="Cambria" w:hAnsi="Calibri" w:cs="Calibri"/>
        </w:rPr>
      </w:pPr>
      <w:r w:rsidRPr="00A56EE6">
        <w:rPr>
          <w:rFonts w:ascii="Calibri" w:eastAsia="Cambria" w:hAnsi="Calibri" w:cs="Calibri"/>
        </w:rPr>
        <w:t>Supervise decontamination activities.</w:t>
      </w:r>
    </w:p>
    <w:p w14:paraId="0D123388" w14:textId="77777777" w:rsidR="00A56EE6" w:rsidRPr="00A56EE6" w:rsidRDefault="00A56EE6" w:rsidP="00863178">
      <w:pPr>
        <w:numPr>
          <w:ilvl w:val="1"/>
          <w:numId w:val="40"/>
        </w:numPr>
        <w:spacing w:after="160" w:line="240" w:lineRule="auto"/>
        <w:contextualSpacing/>
        <w:rPr>
          <w:rFonts w:ascii="Calibri" w:eastAsia="Cambria" w:hAnsi="Calibri" w:cs="Calibri"/>
        </w:rPr>
      </w:pPr>
      <w:r w:rsidRPr="00A56EE6">
        <w:rPr>
          <w:rFonts w:ascii="Calibri" w:eastAsia="Cambria" w:hAnsi="Calibri" w:cs="Calibri"/>
        </w:rPr>
        <w:t>Consider bioassays if licensed material is suspected to have been ingested, inhaled, or absorbed through or injected under the skin. Document incident.</w:t>
      </w:r>
    </w:p>
    <w:p w14:paraId="0E4F90CC" w14:textId="77777777" w:rsidR="00A56EE6" w:rsidRPr="00A56EE6" w:rsidRDefault="00A56EE6" w:rsidP="00863178">
      <w:pPr>
        <w:numPr>
          <w:ilvl w:val="1"/>
          <w:numId w:val="40"/>
        </w:numPr>
        <w:spacing w:after="160" w:line="240" w:lineRule="auto"/>
        <w:contextualSpacing/>
        <w:rPr>
          <w:rFonts w:ascii="Calibri" w:eastAsia="Cambria" w:hAnsi="Calibri" w:cs="Calibri"/>
        </w:rPr>
      </w:pPr>
      <w:r w:rsidRPr="00A56EE6">
        <w:rPr>
          <w:rFonts w:ascii="Calibri" w:eastAsia="Cambria" w:hAnsi="Calibri" w:cs="Calibri"/>
        </w:rPr>
        <w:t>If necessary, notify the NRC.</w:t>
      </w:r>
    </w:p>
    <w:p w14:paraId="1D7291EB" w14:textId="77777777" w:rsidR="00A56EE6" w:rsidRPr="00A56EE6" w:rsidRDefault="00A56EE6" w:rsidP="00863178">
      <w:pPr>
        <w:spacing w:after="0" w:line="240" w:lineRule="auto"/>
        <w:rPr>
          <w:rFonts w:ascii="Calibri" w:eastAsia="MS Mincho" w:hAnsi="Calibri" w:cs="Calibri"/>
          <w:b/>
          <w:i/>
        </w:rPr>
      </w:pPr>
      <w:r w:rsidRPr="00A56EE6">
        <w:rPr>
          <w:rFonts w:ascii="Calibri" w:eastAsia="MS Mincho" w:hAnsi="Calibri" w:cs="Calibri"/>
          <w:b/>
          <w:i/>
        </w:rPr>
        <w:lastRenderedPageBreak/>
        <w:t>Incidents Involving Sealed Sources</w:t>
      </w:r>
    </w:p>
    <w:p w14:paraId="4F549380" w14:textId="77777777" w:rsidR="00A56EE6" w:rsidRPr="00A56EE6" w:rsidRDefault="00A56EE6" w:rsidP="00863178">
      <w:pPr>
        <w:numPr>
          <w:ilvl w:val="0"/>
          <w:numId w:val="41"/>
        </w:numPr>
        <w:spacing w:after="160" w:line="240" w:lineRule="auto"/>
        <w:contextualSpacing/>
        <w:rPr>
          <w:rFonts w:ascii="Calibri" w:eastAsia="Cambria" w:hAnsi="Calibri" w:cs="Calibri"/>
        </w:rPr>
      </w:pPr>
      <w:r w:rsidRPr="00A56EE6">
        <w:rPr>
          <w:rFonts w:ascii="Calibri" w:eastAsia="Cambria" w:hAnsi="Calibri" w:cs="Calibri"/>
        </w:rPr>
        <w:t>For an emergency situation that may occur concerning a sealed source that has been exposed unintentionally, is unshielded or compromised, the following safety instructions should be considered:</w:t>
      </w:r>
    </w:p>
    <w:p w14:paraId="7AAB7900" w14:textId="77777777" w:rsidR="00A56EE6" w:rsidRPr="00A56EE6" w:rsidRDefault="00A56EE6" w:rsidP="00863178">
      <w:pPr>
        <w:numPr>
          <w:ilvl w:val="0"/>
          <w:numId w:val="41"/>
        </w:numPr>
        <w:spacing w:after="160" w:line="240" w:lineRule="auto"/>
        <w:contextualSpacing/>
        <w:rPr>
          <w:rFonts w:ascii="Calibri" w:eastAsia="Cambria" w:hAnsi="Calibri" w:cs="Calibri"/>
        </w:rPr>
      </w:pPr>
      <w:r w:rsidRPr="00A56EE6">
        <w:rPr>
          <w:rFonts w:ascii="Calibri" w:eastAsia="Cambria" w:hAnsi="Calibri" w:cs="Calibri"/>
        </w:rPr>
        <w:t>Immediately secure and post the restricted area; maintain continuous surveillance and restrict access to the restricted area.</w:t>
      </w:r>
    </w:p>
    <w:p w14:paraId="1F4DFD99" w14:textId="77777777" w:rsidR="00A56EE6" w:rsidRPr="00A56EE6" w:rsidRDefault="00A56EE6" w:rsidP="00863178">
      <w:pPr>
        <w:numPr>
          <w:ilvl w:val="0"/>
          <w:numId w:val="41"/>
        </w:numPr>
        <w:spacing w:after="160" w:line="240" w:lineRule="auto"/>
        <w:contextualSpacing/>
        <w:rPr>
          <w:rFonts w:ascii="Calibri" w:eastAsia="Cambria" w:hAnsi="Calibri" w:cs="Calibri"/>
        </w:rPr>
      </w:pPr>
      <w:r w:rsidRPr="00A56EE6">
        <w:rPr>
          <w:rFonts w:ascii="Calibri" w:eastAsia="Cambria" w:hAnsi="Calibri" w:cs="Calibri"/>
        </w:rPr>
        <w:t>Notify the RSO, RSO designee, and management personnel immediately.</w:t>
      </w:r>
    </w:p>
    <w:p w14:paraId="0E068F28" w14:textId="77777777" w:rsidR="00A56EE6" w:rsidRPr="00A56EE6" w:rsidRDefault="00A56EE6" w:rsidP="00863178">
      <w:pPr>
        <w:numPr>
          <w:ilvl w:val="0"/>
          <w:numId w:val="41"/>
        </w:numPr>
        <w:spacing w:after="160" w:line="240" w:lineRule="auto"/>
        <w:contextualSpacing/>
        <w:rPr>
          <w:rFonts w:ascii="Calibri" w:eastAsia="Cambria" w:hAnsi="Calibri" w:cs="Calibri"/>
        </w:rPr>
      </w:pPr>
      <w:r w:rsidRPr="00A56EE6">
        <w:rPr>
          <w:rFonts w:ascii="Calibri" w:eastAsia="Cambria" w:hAnsi="Calibri" w:cs="Calibri"/>
        </w:rPr>
        <w:t>Retrieval operations should be supervised by the RSO.</w:t>
      </w:r>
    </w:p>
    <w:p w14:paraId="2CAEAA54" w14:textId="77777777" w:rsidR="00A56EE6" w:rsidRPr="00A56EE6" w:rsidRDefault="00A56EE6" w:rsidP="00863178">
      <w:pPr>
        <w:numPr>
          <w:ilvl w:val="0"/>
          <w:numId w:val="41"/>
        </w:numPr>
        <w:spacing w:after="160" w:line="240" w:lineRule="auto"/>
        <w:contextualSpacing/>
        <w:rPr>
          <w:rFonts w:ascii="Calibri" w:eastAsia="Cambria" w:hAnsi="Calibri" w:cs="Calibri"/>
        </w:rPr>
      </w:pPr>
      <w:r w:rsidRPr="00A56EE6">
        <w:rPr>
          <w:rFonts w:ascii="Calibri" w:eastAsia="Cambria" w:hAnsi="Calibri" w:cs="Calibri"/>
        </w:rPr>
        <w:t>No source or suspected source should be handled directly with bare hands.</w:t>
      </w:r>
    </w:p>
    <w:p w14:paraId="43C92637" w14:textId="77777777" w:rsidR="00A56EE6" w:rsidRPr="00A56EE6" w:rsidRDefault="00A56EE6" w:rsidP="00863178">
      <w:pPr>
        <w:numPr>
          <w:ilvl w:val="0"/>
          <w:numId w:val="41"/>
        </w:numPr>
        <w:spacing w:after="160" w:line="240" w:lineRule="auto"/>
        <w:contextualSpacing/>
        <w:rPr>
          <w:rFonts w:ascii="Calibri" w:eastAsia="Cambria" w:hAnsi="Calibri" w:cs="Calibri"/>
        </w:rPr>
      </w:pPr>
      <w:r w:rsidRPr="00A56EE6">
        <w:rPr>
          <w:rFonts w:ascii="Calibri" w:eastAsia="Cambria" w:hAnsi="Calibri" w:cs="Calibri"/>
        </w:rPr>
        <w:t>Determine if additional dosimetry will be required during source retrieval.</w:t>
      </w:r>
    </w:p>
    <w:p w14:paraId="16CBF3AF" w14:textId="77777777" w:rsidR="00A56EE6" w:rsidRPr="00A56EE6" w:rsidRDefault="00A56EE6" w:rsidP="00863178">
      <w:pPr>
        <w:numPr>
          <w:ilvl w:val="0"/>
          <w:numId w:val="41"/>
        </w:numPr>
        <w:spacing w:after="160" w:line="240" w:lineRule="auto"/>
        <w:contextualSpacing/>
        <w:rPr>
          <w:rFonts w:ascii="Calibri" w:eastAsia="Cambria" w:hAnsi="Calibri" w:cs="Calibri"/>
        </w:rPr>
      </w:pPr>
      <w:r w:rsidRPr="00A56EE6">
        <w:rPr>
          <w:rFonts w:ascii="Calibri" w:eastAsia="Cambria" w:hAnsi="Calibri" w:cs="Calibri"/>
        </w:rPr>
        <w:t>Appropriate survey instruments should be used for the response activity.</w:t>
      </w:r>
    </w:p>
    <w:p w14:paraId="2950430A" w14:textId="77777777" w:rsidR="00A56EE6" w:rsidRPr="00A56EE6" w:rsidRDefault="00A56EE6" w:rsidP="00863178">
      <w:pPr>
        <w:numPr>
          <w:ilvl w:val="0"/>
          <w:numId w:val="41"/>
        </w:numPr>
        <w:spacing w:after="160" w:line="240" w:lineRule="auto"/>
        <w:contextualSpacing/>
        <w:rPr>
          <w:rFonts w:ascii="Calibri" w:eastAsia="Cambria" w:hAnsi="Calibri" w:cs="Calibri"/>
        </w:rPr>
      </w:pPr>
      <w:r w:rsidRPr="00A56EE6">
        <w:rPr>
          <w:rFonts w:ascii="Calibri" w:eastAsia="Cambria" w:hAnsi="Calibri" w:cs="Calibri"/>
        </w:rPr>
        <w:t>Expedient methods of reducing unintended exposure to staff and the public, such as lead shot bags, sandbags, steel plates, and remote handling devices.</w:t>
      </w:r>
    </w:p>
    <w:p w14:paraId="07288E88" w14:textId="77777777" w:rsidR="00A56EE6" w:rsidRPr="00A56EE6" w:rsidRDefault="00A56EE6" w:rsidP="00863178">
      <w:pPr>
        <w:numPr>
          <w:ilvl w:val="0"/>
          <w:numId w:val="41"/>
        </w:numPr>
        <w:spacing w:after="160" w:line="240" w:lineRule="auto"/>
        <w:contextualSpacing/>
        <w:rPr>
          <w:rFonts w:ascii="Calibri" w:eastAsia="Cambria" w:hAnsi="Calibri" w:cs="Calibri"/>
        </w:rPr>
      </w:pPr>
      <w:r w:rsidRPr="00A56EE6">
        <w:rPr>
          <w:rFonts w:ascii="Calibri" w:eastAsia="Cambria" w:hAnsi="Calibri" w:cs="Calibri"/>
        </w:rPr>
        <w:t>The RSO should make required notifications to the NRC.</w:t>
      </w:r>
    </w:p>
    <w:p w14:paraId="3BA0DD2F" w14:textId="77777777" w:rsidR="00E72E55" w:rsidRDefault="00E72E55" w:rsidP="00863178">
      <w:pPr>
        <w:autoSpaceDE w:val="0"/>
        <w:autoSpaceDN w:val="0"/>
        <w:adjustRightInd w:val="0"/>
        <w:spacing w:after="0" w:line="240" w:lineRule="auto"/>
        <w:rPr>
          <w:rFonts w:ascii="Calibri" w:eastAsia="MS Mincho" w:hAnsi="Calibri" w:cs="Calibri"/>
          <w:b/>
          <w:bCs/>
          <w:i/>
          <w:iCs/>
          <w:color w:val="000000"/>
        </w:rPr>
      </w:pPr>
    </w:p>
    <w:p w14:paraId="39F0BE37" w14:textId="7ACD9382" w:rsidR="00A56EE6" w:rsidRPr="00A56EE6" w:rsidRDefault="00A56EE6" w:rsidP="00863178">
      <w:pPr>
        <w:autoSpaceDE w:val="0"/>
        <w:autoSpaceDN w:val="0"/>
        <w:adjustRightInd w:val="0"/>
        <w:spacing w:after="0" w:line="240" w:lineRule="auto"/>
        <w:rPr>
          <w:rFonts w:ascii="Calibri" w:eastAsia="MS Mincho" w:hAnsi="Calibri" w:cs="Calibri"/>
          <w:b/>
          <w:bCs/>
          <w:i/>
          <w:iCs/>
          <w:color w:val="000000"/>
        </w:rPr>
      </w:pPr>
      <w:r w:rsidRPr="00A56EE6">
        <w:rPr>
          <w:rFonts w:ascii="Calibri" w:eastAsia="MS Mincho" w:hAnsi="Calibri" w:cs="Calibri"/>
          <w:b/>
          <w:bCs/>
          <w:i/>
          <w:iCs/>
          <w:color w:val="000000"/>
        </w:rPr>
        <w:t>Release into Environment</w:t>
      </w:r>
    </w:p>
    <w:p w14:paraId="63BE1068" w14:textId="77777777" w:rsidR="00A56EE6" w:rsidRPr="00A56EE6" w:rsidRDefault="00A56EE6" w:rsidP="00863178">
      <w:pPr>
        <w:autoSpaceDE w:val="0"/>
        <w:autoSpaceDN w:val="0"/>
        <w:adjustRightInd w:val="0"/>
        <w:spacing w:after="0" w:line="240" w:lineRule="auto"/>
        <w:rPr>
          <w:rFonts w:ascii="Calibri" w:eastAsia="MS Mincho" w:hAnsi="Calibri" w:cs="Calibri"/>
          <w:b/>
          <w:bCs/>
          <w:color w:val="000000"/>
        </w:rPr>
      </w:pPr>
    </w:p>
    <w:p w14:paraId="0D884A1D" w14:textId="77777777" w:rsidR="00A56EE6" w:rsidRPr="00A56EE6" w:rsidRDefault="00A56EE6" w:rsidP="00863178">
      <w:pPr>
        <w:autoSpaceDE w:val="0"/>
        <w:autoSpaceDN w:val="0"/>
        <w:adjustRightInd w:val="0"/>
        <w:spacing w:after="0" w:line="240" w:lineRule="auto"/>
        <w:rPr>
          <w:rFonts w:ascii="Calibri" w:eastAsia="MS Mincho" w:hAnsi="Calibri" w:cs="Calibri"/>
          <w:bCs/>
          <w:color w:val="000000"/>
        </w:rPr>
      </w:pPr>
      <w:r w:rsidRPr="00A56EE6">
        <w:rPr>
          <w:rFonts w:ascii="Calibri" w:eastAsia="MS Mincho" w:hAnsi="Calibri" w:cs="Calibri"/>
          <w:bCs/>
          <w:color w:val="000000"/>
        </w:rPr>
        <w:t>Immediately report to the Radiation Safety Office any unplanned release of radioactive material into the environment. The Radiation Safety Office will determine, based on the quantity released, if the event is required to be reported to the NRC.</w:t>
      </w:r>
    </w:p>
    <w:p w14:paraId="408FF654" w14:textId="77777777" w:rsidR="00A56EE6" w:rsidRPr="00A56EE6" w:rsidRDefault="00A56EE6" w:rsidP="00863178">
      <w:pPr>
        <w:autoSpaceDE w:val="0"/>
        <w:autoSpaceDN w:val="0"/>
        <w:adjustRightInd w:val="0"/>
        <w:spacing w:after="0" w:line="240" w:lineRule="auto"/>
        <w:rPr>
          <w:rFonts w:ascii="Calibri" w:eastAsia="MS Mincho" w:hAnsi="Calibri" w:cs="Calibri"/>
          <w:b/>
          <w:bCs/>
          <w:color w:val="000000"/>
        </w:rPr>
      </w:pPr>
    </w:p>
    <w:p w14:paraId="6DE9CC67" w14:textId="77777777" w:rsidR="00A56EE6" w:rsidRPr="00A56EE6" w:rsidRDefault="00A56EE6" w:rsidP="00863178">
      <w:pPr>
        <w:autoSpaceDE w:val="0"/>
        <w:autoSpaceDN w:val="0"/>
        <w:adjustRightInd w:val="0"/>
        <w:spacing w:after="0" w:line="240" w:lineRule="auto"/>
        <w:rPr>
          <w:rFonts w:ascii="Calibri" w:eastAsia="MS Mincho" w:hAnsi="Calibri" w:cs="Calibri"/>
          <w:b/>
          <w:bCs/>
          <w:i/>
          <w:iCs/>
          <w:color w:val="000000"/>
        </w:rPr>
      </w:pPr>
      <w:r w:rsidRPr="00A56EE6">
        <w:rPr>
          <w:rFonts w:ascii="Calibri" w:eastAsia="MS Mincho" w:hAnsi="Calibri" w:cs="Calibri"/>
          <w:b/>
          <w:bCs/>
          <w:i/>
          <w:iCs/>
          <w:color w:val="000000"/>
        </w:rPr>
        <w:t>Missing Radioactive Material</w:t>
      </w:r>
    </w:p>
    <w:p w14:paraId="3D538E18" w14:textId="77777777" w:rsidR="00A56EE6" w:rsidRPr="00A56EE6" w:rsidRDefault="00A56EE6" w:rsidP="00863178">
      <w:pPr>
        <w:autoSpaceDE w:val="0"/>
        <w:autoSpaceDN w:val="0"/>
        <w:adjustRightInd w:val="0"/>
        <w:spacing w:after="0" w:line="240" w:lineRule="auto"/>
        <w:rPr>
          <w:rFonts w:ascii="Calibri" w:eastAsia="MS Mincho" w:hAnsi="Calibri" w:cs="Calibri"/>
          <w:b/>
          <w:bCs/>
          <w:color w:val="000000"/>
        </w:rPr>
      </w:pPr>
    </w:p>
    <w:p w14:paraId="497F002A" w14:textId="77777777" w:rsidR="00A56EE6" w:rsidRPr="00A56EE6" w:rsidRDefault="00A56EE6" w:rsidP="00863178">
      <w:pPr>
        <w:autoSpaceDE w:val="0"/>
        <w:autoSpaceDN w:val="0"/>
        <w:adjustRightInd w:val="0"/>
        <w:spacing w:after="0" w:line="240" w:lineRule="auto"/>
        <w:rPr>
          <w:rFonts w:ascii="Calibri" w:eastAsia="MS Mincho" w:hAnsi="Calibri" w:cs="Calibri"/>
          <w:bCs/>
          <w:color w:val="000000"/>
        </w:rPr>
      </w:pPr>
      <w:r w:rsidRPr="00A56EE6">
        <w:rPr>
          <w:rFonts w:ascii="Calibri" w:eastAsia="MS Mincho" w:hAnsi="Calibri" w:cs="Calibri"/>
          <w:bCs/>
          <w:color w:val="000000"/>
        </w:rPr>
        <w:t>Once a loss of radioactive material has been discovered, it must be immediately reported to the Radiation Safety Office. The Radiation Safety Office will:</w:t>
      </w:r>
    </w:p>
    <w:p w14:paraId="2836361B" w14:textId="77777777" w:rsidR="00A56EE6" w:rsidRPr="00A56EE6" w:rsidRDefault="00A56EE6" w:rsidP="00863178">
      <w:pPr>
        <w:numPr>
          <w:ilvl w:val="0"/>
          <w:numId w:val="30"/>
        </w:numPr>
        <w:autoSpaceDE w:val="0"/>
        <w:autoSpaceDN w:val="0"/>
        <w:adjustRightInd w:val="0"/>
        <w:spacing w:after="0" w:line="240" w:lineRule="auto"/>
        <w:contextualSpacing/>
        <w:rPr>
          <w:rFonts w:ascii="Calibri" w:eastAsia="Cambria" w:hAnsi="Calibri" w:cs="Calibri"/>
          <w:bCs/>
          <w:color w:val="000000"/>
        </w:rPr>
      </w:pPr>
      <w:r w:rsidRPr="00A56EE6">
        <w:rPr>
          <w:rFonts w:ascii="Calibri" w:eastAsia="Cambria" w:hAnsi="Calibri" w:cs="Calibri"/>
          <w:bCs/>
          <w:color w:val="000000"/>
        </w:rPr>
        <w:t>Gather information regarding the disappearance of the radioactive material;</w:t>
      </w:r>
    </w:p>
    <w:p w14:paraId="42C68466" w14:textId="77777777" w:rsidR="00A56EE6" w:rsidRPr="00A56EE6" w:rsidRDefault="00A56EE6" w:rsidP="00863178">
      <w:pPr>
        <w:numPr>
          <w:ilvl w:val="0"/>
          <w:numId w:val="30"/>
        </w:numPr>
        <w:autoSpaceDE w:val="0"/>
        <w:autoSpaceDN w:val="0"/>
        <w:adjustRightInd w:val="0"/>
        <w:spacing w:after="0" w:line="240" w:lineRule="auto"/>
        <w:contextualSpacing/>
        <w:rPr>
          <w:rFonts w:ascii="Calibri" w:eastAsia="Cambria" w:hAnsi="Calibri" w:cs="Calibri"/>
          <w:bCs/>
          <w:color w:val="000000"/>
        </w:rPr>
      </w:pPr>
      <w:r w:rsidRPr="00A56EE6">
        <w:rPr>
          <w:rFonts w:ascii="Calibri" w:eastAsia="Cambria" w:hAnsi="Calibri" w:cs="Calibri"/>
          <w:bCs/>
          <w:color w:val="000000"/>
        </w:rPr>
        <w:t>Initiate steps to locate and recover the material;</w:t>
      </w:r>
    </w:p>
    <w:p w14:paraId="54D207AF" w14:textId="77777777" w:rsidR="00A56EE6" w:rsidRPr="00A56EE6" w:rsidRDefault="00A56EE6" w:rsidP="00863178">
      <w:pPr>
        <w:numPr>
          <w:ilvl w:val="0"/>
          <w:numId w:val="30"/>
        </w:numPr>
        <w:autoSpaceDE w:val="0"/>
        <w:autoSpaceDN w:val="0"/>
        <w:adjustRightInd w:val="0"/>
        <w:spacing w:after="0" w:line="240" w:lineRule="auto"/>
        <w:contextualSpacing/>
        <w:rPr>
          <w:rFonts w:ascii="Calibri" w:eastAsia="Cambria" w:hAnsi="Calibri" w:cs="Calibri"/>
          <w:bCs/>
          <w:color w:val="000000"/>
        </w:rPr>
      </w:pPr>
      <w:r w:rsidRPr="00A56EE6">
        <w:rPr>
          <w:rFonts w:ascii="Calibri" w:eastAsia="Cambria" w:hAnsi="Calibri" w:cs="Calibri"/>
          <w:bCs/>
          <w:color w:val="000000"/>
        </w:rPr>
        <w:t>Determine if the loss is required to be reported to the NRC according to regulations, and</w:t>
      </w:r>
    </w:p>
    <w:p w14:paraId="187D9B1E" w14:textId="77777777" w:rsidR="00A56EE6" w:rsidRPr="00A56EE6" w:rsidRDefault="00A56EE6" w:rsidP="00863178">
      <w:pPr>
        <w:numPr>
          <w:ilvl w:val="0"/>
          <w:numId w:val="30"/>
        </w:numPr>
        <w:autoSpaceDE w:val="0"/>
        <w:autoSpaceDN w:val="0"/>
        <w:adjustRightInd w:val="0"/>
        <w:spacing w:after="0" w:line="240" w:lineRule="auto"/>
        <w:contextualSpacing/>
        <w:rPr>
          <w:rFonts w:ascii="Calibri" w:eastAsia="Cambria" w:hAnsi="Calibri" w:cs="Calibri"/>
          <w:bCs/>
          <w:color w:val="000000"/>
        </w:rPr>
      </w:pPr>
      <w:r w:rsidRPr="00A56EE6">
        <w:rPr>
          <w:rFonts w:ascii="Calibri" w:eastAsia="Cambria" w:hAnsi="Calibri" w:cs="Calibri"/>
          <w:bCs/>
          <w:color w:val="000000"/>
        </w:rPr>
        <w:t>If required, report the loss in the required time frame.</w:t>
      </w:r>
    </w:p>
    <w:p w14:paraId="25B49FDF" w14:textId="77777777" w:rsidR="00A56EE6" w:rsidRPr="00A56EE6" w:rsidRDefault="00A56EE6" w:rsidP="00863178">
      <w:pPr>
        <w:spacing w:after="0" w:line="240" w:lineRule="auto"/>
        <w:rPr>
          <w:rFonts w:ascii="Calibri" w:eastAsia="MS Mincho" w:hAnsi="Calibri" w:cs="Calibri"/>
          <w:sz w:val="24"/>
          <w:szCs w:val="24"/>
        </w:rPr>
      </w:pPr>
    </w:p>
    <w:p w14:paraId="1D65FCEA" w14:textId="77777777" w:rsidR="00A56EE6" w:rsidRPr="00A56EE6" w:rsidRDefault="00A56EE6" w:rsidP="00863178">
      <w:pPr>
        <w:spacing w:after="0" w:line="240" w:lineRule="auto"/>
        <w:rPr>
          <w:rFonts w:ascii="Cambria" w:eastAsia="MS Mincho" w:hAnsi="Cambria" w:cs="Times New Roman"/>
          <w:sz w:val="24"/>
          <w:szCs w:val="24"/>
        </w:rPr>
      </w:pPr>
    </w:p>
    <w:p w14:paraId="6CA45ABF" w14:textId="10480FBC" w:rsidR="00E72E55" w:rsidRDefault="00E72E55" w:rsidP="00863178">
      <w:pPr>
        <w:spacing w:line="240" w:lineRule="auto"/>
        <w:rPr>
          <w:rFonts w:ascii="Cambria" w:eastAsia="MS Mincho" w:hAnsi="Cambria" w:cs="Times New Roman"/>
          <w:sz w:val="24"/>
          <w:szCs w:val="24"/>
        </w:rPr>
      </w:pPr>
      <w:r>
        <w:rPr>
          <w:rFonts w:ascii="Cambria" w:eastAsia="MS Mincho" w:hAnsi="Cambria" w:cs="Times New Roman"/>
          <w:sz w:val="24"/>
          <w:szCs w:val="24"/>
        </w:rPr>
        <w:br w:type="page"/>
      </w:r>
    </w:p>
    <w:p w14:paraId="37904EA7" w14:textId="77777777" w:rsidR="00A56EE6" w:rsidRPr="00A56EE6" w:rsidRDefault="00A56EE6" w:rsidP="00863178">
      <w:pPr>
        <w:spacing w:after="0" w:line="240" w:lineRule="auto"/>
        <w:rPr>
          <w:rFonts w:ascii="Cambria" w:eastAsia="MS Mincho" w:hAnsi="Cambria" w:cs="Times New Roman"/>
          <w:sz w:val="24"/>
          <w:szCs w:val="24"/>
        </w:rPr>
      </w:pPr>
    </w:p>
    <w:p w14:paraId="0CA99AA2" w14:textId="5AD959D4" w:rsidR="00E72E55" w:rsidRPr="00E72E55" w:rsidRDefault="00E72E55" w:rsidP="00863178">
      <w:pPr>
        <w:spacing w:after="0" w:line="240" w:lineRule="auto"/>
        <w:jc w:val="center"/>
        <w:rPr>
          <w:rFonts w:ascii="Calibri" w:eastAsia="MS Mincho" w:hAnsi="Calibri" w:cs="Calibri"/>
          <w:b/>
          <w:bCs/>
        </w:rPr>
      </w:pPr>
      <w:r w:rsidRPr="00A56EE6">
        <w:rPr>
          <w:rFonts w:ascii="Calibri" w:eastAsia="MS Mincho" w:hAnsi="Calibri" w:cs="Calibri"/>
          <w:b/>
          <w:sz w:val="36"/>
          <w:szCs w:val="36"/>
          <w:u w:val="single"/>
        </w:rPr>
        <w:t>Appendix</w:t>
      </w:r>
      <w:r w:rsidR="009D2C35">
        <w:rPr>
          <w:rFonts w:ascii="Calibri" w:eastAsia="MS Mincho" w:hAnsi="Calibri" w:cs="Calibri"/>
          <w:b/>
          <w:sz w:val="36"/>
          <w:szCs w:val="36"/>
          <w:u w:val="single"/>
        </w:rPr>
        <w:t xml:space="preserve"> E</w:t>
      </w:r>
      <w:r w:rsidRPr="00A56EE6">
        <w:rPr>
          <w:rFonts w:ascii="Calibri" w:eastAsia="MS Mincho" w:hAnsi="Calibri" w:cs="Calibri"/>
          <w:b/>
          <w:sz w:val="36"/>
          <w:szCs w:val="36"/>
          <w:u w:val="single"/>
        </w:rPr>
        <w:t>:</w:t>
      </w:r>
      <w:r>
        <w:rPr>
          <w:rFonts w:ascii="Calibri" w:eastAsia="MS Mincho" w:hAnsi="Calibri" w:cs="Calibri"/>
          <w:b/>
          <w:bCs/>
          <w:color w:val="000000"/>
          <w:sz w:val="36"/>
          <w:szCs w:val="36"/>
          <w:u w:val="single"/>
        </w:rPr>
        <w:t xml:space="preserve"> Declaration of </w:t>
      </w:r>
      <w:r w:rsidR="009D2C35">
        <w:rPr>
          <w:rFonts w:ascii="Calibri" w:eastAsia="MS Mincho" w:hAnsi="Calibri" w:cs="Calibri"/>
          <w:b/>
          <w:bCs/>
          <w:color w:val="000000"/>
          <w:sz w:val="36"/>
          <w:szCs w:val="36"/>
          <w:u w:val="single"/>
        </w:rPr>
        <w:t>Pregnancy</w:t>
      </w:r>
      <w:r w:rsidR="00535441">
        <w:rPr>
          <w:rFonts w:ascii="Calibri" w:eastAsia="MS Mincho" w:hAnsi="Calibri" w:cs="Calibri"/>
          <w:b/>
          <w:bCs/>
          <w:color w:val="000000"/>
          <w:sz w:val="36"/>
          <w:szCs w:val="36"/>
          <w:u w:val="single"/>
        </w:rPr>
        <w:t xml:space="preserve"> Letter</w:t>
      </w:r>
    </w:p>
    <w:p w14:paraId="60C9F629" w14:textId="619DE043" w:rsidR="00E72E55" w:rsidRPr="00E72E55" w:rsidRDefault="00E72E55" w:rsidP="00863178">
      <w:pPr>
        <w:autoSpaceDE w:val="0"/>
        <w:autoSpaceDN w:val="0"/>
        <w:adjustRightInd w:val="0"/>
        <w:spacing w:after="0" w:line="240" w:lineRule="auto"/>
        <w:jc w:val="center"/>
        <w:rPr>
          <w:rFonts w:ascii="Calibri" w:eastAsia="MS Mincho" w:hAnsi="Calibri" w:cs="Calibri"/>
        </w:rPr>
      </w:pPr>
    </w:p>
    <w:p w14:paraId="3EF56C05" w14:textId="77777777" w:rsidR="00E72E55" w:rsidRPr="00E72E55" w:rsidRDefault="00E72E55" w:rsidP="00863178">
      <w:pPr>
        <w:spacing w:after="0" w:line="240" w:lineRule="auto"/>
        <w:rPr>
          <w:rFonts w:ascii="Calibri" w:eastAsia="MS Mincho" w:hAnsi="Calibri" w:cs="Calibri"/>
        </w:rPr>
      </w:pPr>
      <w:r w:rsidRPr="00E72E55">
        <w:rPr>
          <w:rFonts w:ascii="Calibri" w:eastAsia="MS Mincho" w:hAnsi="Calibri" w:cs="Calibri"/>
        </w:rPr>
        <w:t>This form letter is provided for your convenience. To make your declaration of pregnancy, you may fill in the blanks in this form letter, or you may write your own letter.</w:t>
      </w:r>
    </w:p>
    <w:p w14:paraId="683DCF96" w14:textId="77777777" w:rsidR="00E72E55" w:rsidRPr="00E72E55" w:rsidRDefault="00E72E55" w:rsidP="00863178">
      <w:pPr>
        <w:spacing w:after="0" w:line="240" w:lineRule="auto"/>
        <w:rPr>
          <w:rFonts w:ascii="Calibri" w:eastAsia="MS Mincho" w:hAnsi="Calibri" w:cs="Calibri"/>
        </w:rPr>
      </w:pPr>
    </w:p>
    <w:p w14:paraId="26518A2E" w14:textId="77777777" w:rsidR="00E72E55" w:rsidRPr="00E72E55" w:rsidRDefault="00E72E55" w:rsidP="00863178">
      <w:pPr>
        <w:spacing w:after="0" w:line="240" w:lineRule="auto"/>
        <w:rPr>
          <w:rFonts w:ascii="Calibri" w:eastAsia="MS Mincho" w:hAnsi="Calibri" w:cs="Calibri"/>
        </w:rPr>
      </w:pPr>
      <w:r w:rsidRPr="00E72E55">
        <w:rPr>
          <w:rFonts w:ascii="Calibri" w:eastAsia="MS Mincho" w:hAnsi="Calibri" w:cs="Calibri"/>
        </w:rPr>
        <w:t>To Supervisor/AU: _______________________________________________________</w:t>
      </w:r>
    </w:p>
    <w:p w14:paraId="212ED4A3" w14:textId="77777777" w:rsidR="00E72E55" w:rsidRPr="00E72E55" w:rsidRDefault="00E72E55" w:rsidP="00863178">
      <w:pPr>
        <w:spacing w:after="0" w:line="240" w:lineRule="auto"/>
        <w:rPr>
          <w:rFonts w:ascii="Calibri" w:eastAsia="MS Mincho" w:hAnsi="Calibri" w:cs="Calibri"/>
        </w:rPr>
      </w:pPr>
    </w:p>
    <w:p w14:paraId="1CA04776" w14:textId="77777777" w:rsidR="00E72E55" w:rsidRPr="00E72E55" w:rsidRDefault="00E72E55" w:rsidP="00863178">
      <w:pPr>
        <w:spacing w:after="0" w:line="240" w:lineRule="auto"/>
        <w:rPr>
          <w:rFonts w:ascii="Calibri" w:eastAsia="MS Mincho" w:hAnsi="Calibri" w:cs="Calibri"/>
          <w:b/>
          <w:bCs/>
        </w:rPr>
      </w:pPr>
      <w:r w:rsidRPr="00E72E55">
        <w:rPr>
          <w:rFonts w:ascii="Calibri" w:eastAsia="MS Mincho" w:hAnsi="Calibri" w:cs="Calibri"/>
          <w:b/>
          <w:bCs/>
        </w:rPr>
        <w:t>DECLARATION OF PREGNANCY</w:t>
      </w:r>
    </w:p>
    <w:p w14:paraId="4BE22FF7" w14:textId="77777777" w:rsidR="00E72E55" w:rsidRPr="00E72E55" w:rsidRDefault="00E72E55" w:rsidP="00863178">
      <w:pPr>
        <w:spacing w:after="0" w:line="240" w:lineRule="auto"/>
        <w:rPr>
          <w:rFonts w:ascii="Calibri" w:eastAsia="MS Mincho" w:hAnsi="Calibri" w:cs="Calibri"/>
        </w:rPr>
      </w:pPr>
    </w:p>
    <w:p w14:paraId="3F56F61D" w14:textId="77777777" w:rsidR="00E72E55" w:rsidRPr="00E72E55" w:rsidRDefault="00E72E55" w:rsidP="00863178">
      <w:pPr>
        <w:spacing w:after="0" w:line="240" w:lineRule="auto"/>
        <w:rPr>
          <w:rFonts w:ascii="Calibri" w:eastAsia="MS Mincho" w:hAnsi="Calibri" w:cs="Calibri"/>
        </w:rPr>
      </w:pPr>
      <w:r w:rsidRPr="00E72E55">
        <w:rPr>
          <w:rFonts w:ascii="Calibri" w:eastAsia="MS Mincho" w:hAnsi="Calibri" w:cs="Calibri"/>
        </w:rPr>
        <w:t>In accordance with the Nuclear Regulatory Commission 10 CFR 20.1208, “Dose to an Embryo\Fetus,” and State regulations, I am declaring that I am pregnant. I believe I became pregnant in _________________________ (only month and year need to be provided).</w:t>
      </w:r>
    </w:p>
    <w:p w14:paraId="062C9925" w14:textId="77777777" w:rsidR="00E72E55" w:rsidRPr="00E72E55" w:rsidRDefault="00E72E55" w:rsidP="00863178">
      <w:pPr>
        <w:spacing w:after="0" w:line="240" w:lineRule="auto"/>
        <w:rPr>
          <w:rFonts w:ascii="Calibri" w:eastAsia="MS Mincho" w:hAnsi="Calibri" w:cs="Calibri"/>
        </w:rPr>
      </w:pPr>
    </w:p>
    <w:p w14:paraId="77FBD56A" w14:textId="77777777" w:rsidR="00E72E55" w:rsidRPr="00E72E55" w:rsidRDefault="00E72E55" w:rsidP="00863178">
      <w:pPr>
        <w:spacing w:after="0" w:line="240" w:lineRule="auto"/>
        <w:rPr>
          <w:rFonts w:ascii="Calibri" w:eastAsia="MS Mincho" w:hAnsi="Calibri" w:cs="Calibri"/>
        </w:rPr>
      </w:pPr>
      <w:r w:rsidRPr="00E72E55">
        <w:rPr>
          <w:rFonts w:ascii="Calibri" w:eastAsia="MS Mincho" w:hAnsi="Calibri" w:cs="Calibri"/>
        </w:rPr>
        <w:t>I understand that my occupational radiation dose during my entire pregnancy will not be allowed to exceed 0.5 rem (5 milliseverts) (unless that dose has already been exceeded between the time of conception and submitting this letter). I am also aware of that the radiation exposure to the embryo/fetus of a declared pregnant woman should not exceed an ALARA action level of 50 mrem per month. I also understand that meeting the lower dose limit may require a change in job or job responsibilities during my pregnancy.</w:t>
      </w:r>
    </w:p>
    <w:p w14:paraId="5C54FAFC" w14:textId="77777777" w:rsidR="00E72E55" w:rsidRPr="00E72E55" w:rsidRDefault="00E72E55" w:rsidP="00863178">
      <w:pPr>
        <w:spacing w:after="0" w:line="240" w:lineRule="auto"/>
        <w:rPr>
          <w:rFonts w:ascii="Calibri" w:eastAsia="MS Mincho" w:hAnsi="Calibri" w:cs="Calibri"/>
        </w:rPr>
      </w:pPr>
      <w:r w:rsidRPr="00E72E55">
        <w:rPr>
          <w:rFonts w:ascii="Calibri" w:eastAsia="MS Mincho" w:hAnsi="Calibri" w:cs="Calibri"/>
        </w:rPr>
        <w:t xml:space="preserve">                                                         </w:t>
      </w:r>
    </w:p>
    <w:p w14:paraId="432D85B7" w14:textId="77777777" w:rsidR="00E72E55" w:rsidRPr="00E72E55" w:rsidRDefault="00E72E55" w:rsidP="00863178">
      <w:pPr>
        <w:pBdr>
          <w:bottom w:val="single" w:sz="12" w:space="1" w:color="auto"/>
        </w:pBdr>
        <w:spacing w:after="0" w:line="240" w:lineRule="auto"/>
        <w:rPr>
          <w:rFonts w:ascii="Calibri" w:eastAsia="MS Mincho" w:hAnsi="Calibri" w:cs="Calibri"/>
        </w:rPr>
      </w:pPr>
    </w:p>
    <w:p w14:paraId="446F9419" w14:textId="77777777" w:rsidR="00E72E55" w:rsidRPr="00E72E55" w:rsidRDefault="00E72E55" w:rsidP="00863178">
      <w:pPr>
        <w:spacing w:after="0" w:line="240" w:lineRule="auto"/>
        <w:rPr>
          <w:rFonts w:ascii="Calibri" w:eastAsia="MS Mincho" w:hAnsi="Calibri" w:cs="Calibri"/>
        </w:rPr>
      </w:pPr>
      <w:r w:rsidRPr="00E72E55">
        <w:rPr>
          <w:rFonts w:ascii="Calibri" w:eastAsia="MS Mincho" w:hAnsi="Calibri" w:cs="Calibri"/>
        </w:rPr>
        <w:t>(Your name printed)</w:t>
      </w:r>
    </w:p>
    <w:p w14:paraId="07915C07" w14:textId="77777777" w:rsidR="00E72E55" w:rsidRPr="00E72E55" w:rsidRDefault="00E72E55" w:rsidP="00863178">
      <w:pPr>
        <w:pBdr>
          <w:bottom w:val="single" w:sz="12" w:space="1" w:color="auto"/>
        </w:pBdr>
        <w:spacing w:after="0" w:line="240" w:lineRule="auto"/>
        <w:rPr>
          <w:rFonts w:ascii="Calibri" w:eastAsia="MS Mincho" w:hAnsi="Calibri" w:cs="Calibri"/>
        </w:rPr>
      </w:pPr>
    </w:p>
    <w:p w14:paraId="6E841CF5" w14:textId="77777777" w:rsidR="00E72E55" w:rsidRPr="00E72E55" w:rsidRDefault="00E72E55" w:rsidP="00863178">
      <w:pPr>
        <w:spacing w:after="0" w:line="240" w:lineRule="auto"/>
        <w:rPr>
          <w:rFonts w:ascii="Calibri" w:eastAsia="MS Mincho" w:hAnsi="Calibri" w:cs="Calibri"/>
        </w:rPr>
      </w:pPr>
      <w:r w:rsidRPr="00E72E55">
        <w:rPr>
          <w:rFonts w:ascii="Calibri" w:eastAsia="MS Mincho" w:hAnsi="Calibri" w:cs="Calibri"/>
        </w:rPr>
        <w:t>(Department, phone #, e-mail)</w:t>
      </w:r>
    </w:p>
    <w:p w14:paraId="5D57C77B" w14:textId="77777777" w:rsidR="00E72E55" w:rsidRPr="00E72E55" w:rsidRDefault="00E72E55" w:rsidP="00863178">
      <w:pPr>
        <w:pBdr>
          <w:bottom w:val="single" w:sz="12" w:space="1" w:color="auto"/>
        </w:pBdr>
        <w:spacing w:after="0" w:line="240" w:lineRule="auto"/>
        <w:rPr>
          <w:rFonts w:ascii="Calibri" w:eastAsia="MS Mincho" w:hAnsi="Calibri" w:cs="Calibri"/>
        </w:rPr>
      </w:pPr>
    </w:p>
    <w:p w14:paraId="0B8CA9DB" w14:textId="77777777" w:rsidR="00E72E55" w:rsidRPr="00E72E55" w:rsidRDefault="00E72E55" w:rsidP="00863178">
      <w:pPr>
        <w:spacing w:after="0" w:line="240" w:lineRule="auto"/>
        <w:rPr>
          <w:rFonts w:ascii="Calibri" w:eastAsia="MS Mincho" w:hAnsi="Calibri" w:cs="Calibri"/>
        </w:rPr>
      </w:pPr>
      <w:r w:rsidRPr="00E72E55">
        <w:rPr>
          <w:rFonts w:ascii="Calibri" w:eastAsia="MS Mincho" w:hAnsi="Calibri" w:cs="Calibri"/>
        </w:rPr>
        <w:t>(Your Signature and Date)</w:t>
      </w:r>
    </w:p>
    <w:p w14:paraId="2E5CE6D0" w14:textId="77777777" w:rsidR="00E72E55" w:rsidRPr="00E72E55" w:rsidRDefault="00E72E55" w:rsidP="00863178">
      <w:pPr>
        <w:spacing w:after="0" w:line="240" w:lineRule="auto"/>
        <w:rPr>
          <w:rFonts w:ascii="Calibri" w:eastAsia="MS Mincho" w:hAnsi="Calibri" w:cs="Calibri"/>
        </w:rPr>
      </w:pPr>
    </w:p>
    <w:p w14:paraId="3D0F9281" w14:textId="77777777" w:rsidR="00E72E55" w:rsidRPr="00E72E55" w:rsidRDefault="00E72E55" w:rsidP="00863178">
      <w:pPr>
        <w:spacing w:after="0" w:line="240" w:lineRule="auto"/>
        <w:rPr>
          <w:rFonts w:ascii="Calibri" w:eastAsia="MS Mincho" w:hAnsi="Calibri" w:cs="Calibri"/>
        </w:rPr>
      </w:pPr>
    </w:p>
    <w:p w14:paraId="197429A5" w14:textId="77777777" w:rsidR="00E72E55" w:rsidRPr="00E72E55" w:rsidRDefault="00E72E55" w:rsidP="00863178">
      <w:pPr>
        <w:spacing w:after="0" w:line="240" w:lineRule="auto"/>
        <w:rPr>
          <w:rFonts w:ascii="Calibri" w:eastAsia="MS Mincho" w:hAnsi="Calibri" w:cs="Calibri"/>
        </w:rPr>
      </w:pPr>
      <w:r w:rsidRPr="00E72E55">
        <w:rPr>
          <w:rFonts w:ascii="Calibri" w:eastAsia="MS Mincho" w:hAnsi="Calibri" w:cs="Calibri"/>
        </w:rPr>
        <w:t xml:space="preserve">Please submit the completed form to the Office of Radiation Safety: </w:t>
      </w:r>
      <w:hyperlink r:id="rId19" w:history="1">
        <w:r w:rsidRPr="00E72E55">
          <w:rPr>
            <w:rFonts w:ascii="Calibri" w:eastAsia="MS Mincho" w:hAnsi="Calibri" w:cs="Calibri"/>
            <w:color w:val="0000FF"/>
            <w:u w:val="single"/>
          </w:rPr>
          <w:t>radiation@montana.edu</w:t>
        </w:r>
      </w:hyperlink>
      <w:r w:rsidRPr="00E72E55">
        <w:rPr>
          <w:rFonts w:ascii="Calibri" w:eastAsia="MS Mincho" w:hAnsi="Calibri" w:cs="Calibri"/>
        </w:rPr>
        <w:t xml:space="preserve"> </w:t>
      </w:r>
    </w:p>
    <w:p w14:paraId="163AAA63" w14:textId="77777777" w:rsidR="00A56EE6" w:rsidRPr="00DD492B" w:rsidRDefault="00A56EE6" w:rsidP="00863178">
      <w:pPr>
        <w:autoSpaceDE w:val="0"/>
        <w:autoSpaceDN w:val="0"/>
        <w:adjustRightInd w:val="0"/>
        <w:spacing w:after="0" w:line="240" w:lineRule="auto"/>
      </w:pPr>
    </w:p>
    <w:sectPr w:rsidR="00A56EE6" w:rsidRPr="00DD492B" w:rsidSect="008C6781">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CE2C9" w14:textId="77777777" w:rsidR="0069152F" w:rsidRDefault="0069152F" w:rsidP="009E7AAC">
      <w:pPr>
        <w:spacing w:after="0" w:line="240" w:lineRule="auto"/>
      </w:pPr>
      <w:r>
        <w:separator/>
      </w:r>
    </w:p>
  </w:endnote>
  <w:endnote w:type="continuationSeparator" w:id="0">
    <w:p w14:paraId="51320C09" w14:textId="77777777" w:rsidR="0069152F" w:rsidRDefault="0069152F" w:rsidP="009E7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424"/>
      <w:gridCol w:w="936"/>
    </w:tblGrid>
    <w:tr w:rsidR="009E7AAC" w14:paraId="4F2FA2CD" w14:textId="77777777" w:rsidTr="009E7AAC">
      <w:tc>
        <w:tcPr>
          <w:tcW w:w="4500" w:type="pct"/>
          <w:tcBorders>
            <w:top w:val="single" w:sz="4" w:space="0" w:color="000000" w:themeColor="text1"/>
          </w:tcBorders>
        </w:tcPr>
        <w:p w14:paraId="5262F64B" w14:textId="68B23D35" w:rsidR="009E7AAC" w:rsidRDefault="00000000" w:rsidP="00BC1387">
          <w:pPr>
            <w:pStyle w:val="Footer"/>
            <w:jc w:val="right"/>
          </w:pPr>
          <w:sdt>
            <w:sdtPr>
              <w:alias w:val="Company"/>
              <w:id w:val="75971759"/>
              <w:placeholder>
                <w:docPart w:val="77BE19FF6C094C62A4C425F0A7DEBBD0"/>
              </w:placeholder>
              <w:dataBinding w:prefixMappings="xmlns:ns0='http://schemas.openxmlformats.org/officeDocument/2006/extended-properties'" w:xpath="/ns0:Properties[1]/ns0:Company[1]" w:storeItemID="{6668398D-A668-4E3E-A5EB-62B293D839F1}"/>
              <w:text/>
            </w:sdtPr>
            <w:sdtContent>
              <w:r w:rsidR="00044EB0">
                <w:t xml:space="preserve">MSU Radiation Safety </w:t>
              </w:r>
              <w:r w:rsidR="00863178">
                <w:t xml:space="preserve">User </w:t>
              </w:r>
              <w:r w:rsidR="00044EB0">
                <w:t>Manual</w:t>
              </w:r>
            </w:sdtContent>
          </w:sdt>
          <w:r w:rsidR="009E7AAC">
            <w:t xml:space="preserve"> | </w:t>
          </w:r>
          <w:r w:rsidR="00BC1387">
            <w:t>Radiation Safety Program</w:t>
          </w:r>
        </w:p>
      </w:tc>
      <w:tc>
        <w:tcPr>
          <w:tcW w:w="500" w:type="pct"/>
          <w:tcBorders>
            <w:top w:val="single" w:sz="4" w:space="0" w:color="C0504D" w:themeColor="accent2"/>
          </w:tcBorders>
          <w:shd w:val="clear" w:color="auto" w:fill="95B3D7" w:themeFill="accent1" w:themeFillTint="99"/>
        </w:tcPr>
        <w:p w14:paraId="398F72B0" w14:textId="055A02E0" w:rsidR="009E7AAC" w:rsidRDefault="008C6781">
          <w:pPr>
            <w:pStyle w:val="Header"/>
            <w:rPr>
              <w:color w:val="FFFFFF" w:themeColor="background1"/>
            </w:rPr>
          </w:pPr>
          <w:r>
            <w:fldChar w:fldCharType="begin"/>
          </w:r>
          <w:r w:rsidR="009E7AAC">
            <w:instrText xml:space="preserve"> PAGE   \* MERGEFORMAT </w:instrText>
          </w:r>
          <w:r>
            <w:fldChar w:fldCharType="separate"/>
          </w:r>
          <w:r w:rsidR="00A83C01" w:rsidRPr="00A83C01">
            <w:rPr>
              <w:noProof/>
              <w:color w:val="FFFFFF" w:themeColor="background1"/>
            </w:rPr>
            <w:t>25</w:t>
          </w:r>
          <w:r>
            <w:rPr>
              <w:noProof/>
              <w:color w:val="FFFFFF" w:themeColor="background1"/>
            </w:rPr>
            <w:fldChar w:fldCharType="end"/>
          </w:r>
        </w:p>
      </w:tc>
    </w:tr>
  </w:tbl>
  <w:p w14:paraId="71857CA5" w14:textId="77777777" w:rsidR="009E7AAC" w:rsidRDefault="009E7A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126B1" w14:textId="77777777" w:rsidR="0069152F" w:rsidRDefault="0069152F" w:rsidP="009E7AAC">
      <w:pPr>
        <w:spacing w:after="0" w:line="240" w:lineRule="auto"/>
      </w:pPr>
      <w:r>
        <w:separator/>
      </w:r>
    </w:p>
  </w:footnote>
  <w:footnote w:type="continuationSeparator" w:id="0">
    <w:p w14:paraId="7DDAAC7D" w14:textId="77777777" w:rsidR="0069152F" w:rsidRDefault="0069152F" w:rsidP="009E7A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16F62" w14:textId="77777777" w:rsidR="006A05C4" w:rsidRDefault="006A05C4">
    <w:pPr>
      <w:pStyle w:val="Header"/>
    </w:pPr>
    <w:r>
      <w:rPr>
        <w:noProof/>
      </w:rPr>
      <w:drawing>
        <wp:inline distT="0" distB="0" distL="0" distR="0" wp14:anchorId="6EA9F575" wp14:editId="093A8F08">
          <wp:extent cx="868051" cy="608689"/>
          <wp:effectExtent l="0" t="0" r="8255" b="393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u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7241" cy="608121"/>
                  </a:xfrm>
                  <a:prstGeom prst="rect">
                    <a:avLst/>
                  </a:prstGeom>
                  <a:effectLst>
                    <a:reflection endPos="0" dir="5400000" sy="-100000" algn="bl" rotWithShape="0"/>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81D27"/>
    <w:multiLevelType w:val="hybridMultilevel"/>
    <w:tmpl w:val="37EA8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B3FF0"/>
    <w:multiLevelType w:val="hybridMultilevel"/>
    <w:tmpl w:val="34807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462E3"/>
    <w:multiLevelType w:val="hybridMultilevel"/>
    <w:tmpl w:val="E0F6F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6DA620B"/>
    <w:multiLevelType w:val="hybridMultilevel"/>
    <w:tmpl w:val="F6944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D43525A"/>
    <w:multiLevelType w:val="hybridMultilevel"/>
    <w:tmpl w:val="3654A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F6803E9"/>
    <w:multiLevelType w:val="hybridMultilevel"/>
    <w:tmpl w:val="771CE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8466E8"/>
    <w:multiLevelType w:val="hybridMultilevel"/>
    <w:tmpl w:val="5ADAF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D3211D"/>
    <w:multiLevelType w:val="hybridMultilevel"/>
    <w:tmpl w:val="3DA2C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7466707"/>
    <w:multiLevelType w:val="hybridMultilevel"/>
    <w:tmpl w:val="8C4A8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9B0040"/>
    <w:multiLevelType w:val="hybridMultilevel"/>
    <w:tmpl w:val="A2424D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B15C1A"/>
    <w:multiLevelType w:val="hybridMultilevel"/>
    <w:tmpl w:val="3940A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9577E7"/>
    <w:multiLevelType w:val="hybridMultilevel"/>
    <w:tmpl w:val="7C404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4F31768"/>
    <w:multiLevelType w:val="hybridMultilevel"/>
    <w:tmpl w:val="2E524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A1B5926"/>
    <w:multiLevelType w:val="hybridMultilevel"/>
    <w:tmpl w:val="9D72A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723A86"/>
    <w:multiLevelType w:val="hybridMultilevel"/>
    <w:tmpl w:val="B874B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4B39DC"/>
    <w:multiLevelType w:val="hybridMultilevel"/>
    <w:tmpl w:val="D4007A5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15:restartNumberingAfterBreak="0">
    <w:nsid w:val="415E6DA7"/>
    <w:multiLevelType w:val="hybridMultilevel"/>
    <w:tmpl w:val="E66C6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BD3B11"/>
    <w:multiLevelType w:val="hybridMultilevel"/>
    <w:tmpl w:val="6E261D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33B7CEA"/>
    <w:multiLevelType w:val="hybridMultilevel"/>
    <w:tmpl w:val="D01AF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36A7943"/>
    <w:multiLevelType w:val="hybridMultilevel"/>
    <w:tmpl w:val="A06E0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396027"/>
    <w:multiLevelType w:val="hybridMultilevel"/>
    <w:tmpl w:val="4A96D9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DCC429B"/>
    <w:multiLevelType w:val="hybridMultilevel"/>
    <w:tmpl w:val="D352A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E821A1D"/>
    <w:multiLevelType w:val="hybridMultilevel"/>
    <w:tmpl w:val="FDF67A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0477AB1"/>
    <w:multiLevelType w:val="hybridMultilevel"/>
    <w:tmpl w:val="6E820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5D390E"/>
    <w:multiLevelType w:val="hybridMultilevel"/>
    <w:tmpl w:val="7FDE05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4F80261"/>
    <w:multiLevelType w:val="hybridMultilevel"/>
    <w:tmpl w:val="DEE46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444070"/>
    <w:multiLevelType w:val="hybridMultilevel"/>
    <w:tmpl w:val="B4AA5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A922C1"/>
    <w:multiLevelType w:val="hybridMultilevel"/>
    <w:tmpl w:val="1F6CE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473324"/>
    <w:multiLevelType w:val="hybridMultilevel"/>
    <w:tmpl w:val="1040A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4E1892"/>
    <w:multiLevelType w:val="hybridMultilevel"/>
    <w:tmpl w:val="9B3AA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FB61DA8"/>
    <w:multiLevelType w:val="hybridMultilevel"/>
    <w:tmpl w:val="EC564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247ADB"/>
    <w:multiLevelType w:val="hybridMultilevel"/>
    <w:tmpl w:val="22FA5DAA"/>
    <w:lvl w:ilvl="0" w:tplc="04090001">
      <w:start w:val="1"/>
      <w:numFmt w:val="bullet"/>
      <w:lvlText w:val=""/>
      <w:lvlJc w:val="left"/>
      <w:pPr>
        <w:ind w:left="720" w:hanging="360"/>
      </w:pPr>
      <w:rPr>
        <w:rFonts w:ascii="Symbol" w:hAnsi="Symbol" w:hint="default"/>
      </w:rPr>
    </w:lvl>
    <w:lvl w:ilvl="1" w:tplc="F7340976">
      <w:numFmt w:val="bullet"/>
      <w:lvlText w:val="—"/>
      <w:lvlJc w:val="left"/>
      <w:pPr>
        <w:ind w:left="1440" w:hanging="360"/>
      </w:pPr>
      <w:rPr>
        <w:rFonts w:ascii="Calibri" w:eastAsiaTheme="minorHAnsi" w:hAnsi="Calibri" w:cs="Calibri" w:hint="default"/>
      </w:rPr>
    </w:lvl>
    <w:lvl w:ilvl="2" w:tplc="C032D69E">
      <w:numFmt w:val="bullet"/>
      <w:lvlText w:val="–"/>
      <w:lvlJc w:val="left"/>
      <w:pPr>
        <w:ind w:left="2160" w:hanging="360"/>
      </w:pPr>
      <w:rPr>
        <w:rFonts w:ascii="Calibri" w:eastAsiaTheme="minorHAns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AB465A"/>
    <w:multiLevelType w:val="hybridMultilevel"/>
    <w:tmpl w:val="3FC4B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8455E67"/>
    <w:multiLevelType w:val="hybridMultilevel"/>
    <w:tmpl w:val="CD2C9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C80715"/>
    <w:multiLevelType w:val="hybridMultilevel"/>
    <w:tmpl w:val="BDB2D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D3C5A21"/>
    <w:multiLevelType w:val="hybridMultilevel"/>
    <w:tmpl w:val="BBCC3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C520DB"/>
    <w:multiLevelType w:val="hybridMultilevel"/>
    <w:tmpl w:val="476A2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6272850">
    <w:abstractNumId w:val="10"/>
  </w:num>
  <w:num w:numId="2" w16cid:durableId="20404775">
    <w:abstractNumId w:val="33"/>
  </w:num>
  <w:num w:numId="3" w16cid:durableId="456071875">
    <w:abstractNumId w:val="17"/>
  </w:num>
  <w:num w:numId="4" w16cid:durableId="2051565303">
    <w:abstractNumId w:val="23"/>
  </w:num>
  <w:num w:numId="5" w16cid:durableId="1942687016">
    <w:abstractNumId w:val="9"/>
  </w:num>
  <w:num w:numId="6" w16cid:durableId="174348906">
    <w:abstractNumId w:val="6"/>
  </w:num>
  <w:num w:numId="7" w16cid:durableId="1882397644">
    <w:abstractNumId w:val="26"/>
  </w:num>
  <w:num w:numId="8" w16cid:durableId="603073361">
    <w:abstractNumId w:val="36"/>
  </w:num>
  <w:num w:numId="9" w16cid:durableId="1850832032">
    <w:abstractNumId w:val="5"/>
  </w:num>
  <w:num w:numId="10" w16cid:durableId="675883561">
    <w:abstractNumId w:val="21"/>
  </w:num>
  <w:num w:numId="11" w16cid:durableId="297952549">
    <w:abstractNumId w:val="11"/>
  </w:num>
  <w:num w:numId="12" w16cid:durableId="553542956">
    <w:abstractNumId w:val="24"/>
  </w:num>
  <w:num w:numId="13" w16cid:durableId="474841029">
    <w:abstractNumId w:val="13"/>
  </w:num>
  <w:num w:numId="14" w16cid:durableId="1140926788">
    <w:abstractNumId w:val="30"/>
  </w:num>
  <w:num w:numId="15" w16cid:durableId="1811899305">
    <w:abstractNumId w:val="15"/>
  </w:num>
  <w:num w:numId="16" w16cid:durableId="2090732267">
    <w:abstractNumId w:val="7"/>
  </w:num>
  <w:num w:numId="17" w16cid:durableId="2134277079">
    <w:abstractNumId w:val="12"/>
  </w:num>
  <w:num w:numId="18" w16cid:durableId="1582252815">
    <w:abstractNumId w:val="29"/>
  </w:num>
  <w:num w:numId="19" w16cid:durableId="394207050">
    <w:abstractNumId w:val="20"/>
  </w:num>
  <w:num w:numId="20" w16cid:durableId="981933743">
    <w:abstractNumId w:val="22"/>
  </w:num>
  <w:num w:numId="21" w16cid:durableId="1078941461">
    <w:abstractNumId w:val="32"/>
  </w:num>
  <w:num w:numId="22" w16cid:durableId="1759792073">
    <w:abstractNumId w:val="3"/>
  </w:num>
  <w:num w:numId="23" w16cid:durableId="1227648947">
    <w:abstractNumId w:val="4"/>
  </w:num>
  <w:num w:numId="24" w16cid:durableId="1872258788">
    <w:abstractNumId w:val="34"/>
  </w:num>
  <w:num w:numId="25" w16cid:durableId="1371370298">
    <w:abstractNumId w:val="18"/>
  </w:num>
  <w:num w:numId="26" w16cid:durableId="2042704490">
    <w:abstractNumId w:val="20"/>
  </w:num>
  <w:num w:numId="27" w16cid:durableId="651175604">
    <w:abstractNumId w:val="22"/>
  </w:num>
  <w:num w:numId="28" w16cid:durableId="825823181">
    <w:abstractNumId w:val="3"/>
  </w:num>
  <w:num w:numId="29" w16cid:durableId="486437116">
    <w:abstractNumId w:val="4"/>
  </w:num>
  <w:num w:numId="30" w16cid:durableId="2009556282">
    <w:abstractNumId w:val="2"/>
  </w:num>
  <w:num w:numId="31" w16cid:durableId="1271624309">
    <w:abstractNumId w:val="14"/>
  </w:num>
  <w:num w:numId="32" w16cid:durableId="1065684974">
    <w:abstractNumId w:val="8"/>
  </w:num>
  <w:num w:numId="33" w16cid:durableId="1477530203">
    <w:abstractNumId w:val="16"/>
  </w:num>
  <w:num w:numId="34" w16cid:durableId="560360613">
    <w:abstractNumId w:val="27"/>
  </w:num>
  <w:num w:numId="35" w16cid:durableId="1439905982">
    <w:abstractNumId w:val="25"/>
  </w:num>
  <w:num w:numId="36" w16cid:durableId="1604264459">
    <w:abstractNumId w:val="35"/>
  </w:num>
  <w:num w:numId="37" w16cid:durableId="1844201518">
    <w:abstractNumId w:val="1"/>
  </w:num>
  <w:num w:numId="38" w16cid:durableId="116072125">
    <w:abstractNumId w:val="19"/>
  </w:num>
  <w:num w:numId="39" w16cid:durableId="330717672">
    <w:abstractNumId w:val="0"/>
  </w:num>
  <w:num w:numId="40" w16cid:durableId="1318075031">
    <w:abstractNumId w:val="31"/>
  </w:num>
  <w:num w:numId="41" w16cid:durableId="1630623975">
    <w:abstractNumId w:val="2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AAC"/>
    <w:rsid w:val="000027A0"/>
    <w:rsid w:val="00044EB0"/>
    <w:rsid w:val="00045D63"/>
    <w:rsid w:val="00050B95"/>
    <w:rsid w:val="0005714E"/>
    <w:rsid w:val="000577B2"/>
    <w:rsid w:val="00064F92"/>
    <w:rsid w:val="000B2331"/>
    <w:rsid w:val="000D39CF"/>
    <w:rsid w:val="000E5F2E"/>
    <w:rsid w:val="000F247A"/>
    <w:rsid w:val="00113FA6"/>
    <w:rsid w:val="001213B6"/>
    <w:rsid w:val="00124083"/>
    <w:rsid w:val="0015280A"/>
    <w:rsid w:val="0019123B"/>
    <w:rsid w:val="00191AD4"/>
    <w:rsid w:val="0019470A"/>
    <w:rsid w:val="001A11B9"/>
    <w:rsid w:val="001C5CB0"/>
    <w:rsid w:val="001C612F"/>
    <w:rsid w:val="001D7D74"/>
    <w:rsid w:val="00210C6F"/>
    <w:rsid w:val="002402F4"/>
    <w:rsid w:val="0025689A"/>
    <w:rsid w:val="00260D11"/>
    <w:rsid w:val="002804A6"/>
    <w:rsid w:val="00281015"/>
    <w:rsid w:val="0033052E"/>
    <w:rsid w:val="0033497B"/>
    <w:rsid w:val="00346321"/>
    <w:rsid w:val="003560C4"/>
    <w:rsid w:val="00363BAC"/>
    <w:rsid w:val="003971CF"/>
    <w:rsid w:val="003A1BD4"/>
    <w:rsid w:val="003B16FA"/>
    <w:rsid w:val="003C0FD1"/>
    <w:rsid w:val="003D4146"/>
    <w:rsid w:val="00421F8C"/>
    <w:rsid w:val="00425490"/>
    <w:rsid w:val="004312F8"/>
    <w:rsid w:val="00441714"/>
    <w:rsid w:val="00475F22"/>
    <w:rsid w:val="00487726"/>
    <w:rsid w:val="00496802"/>
    <w:rsid w:val="004B0F3E"/>
    <w:rsid w:val="004B2302"/>
    <w:rsid w:val="004C6E09"/>
    <w:rsid w:val="004F3877"/>
    <w:rsid w:val="00500136"/>
    <w:rsid w:val="00506392"/>
    <w:rsid w:val="00507033"/>
    <w:rsid w:val="00535218"/>
    <w:rsid w:val="00535441"/>
    <w:rsid w:val="00556250"/>
    <w:rsid w:val="00572441"/>
    <w:rsid w:val="00574750"/>
    <w:rsid w:val="00580882"/>
    <w:rsid w:val="005A5C34"/>
    <w:rsid w:val="005F29AF"/>
    <w:rsid w:val="005F60CD"/>
    <w:rsid w:val="00603BEC"/>
    <w:rsid w:val="0060674C"/>
    <w:rsid w:val="00626632"/>
    <w:rsid w:val="00646A64"/>
    <w:rsid w:val="006569E9"/>
    <w:rsid w:val="00667C2D"/>
    <w:rsid w:val="0069152F"/>
    <w:rsid w:val="00691E63"/>
    <w:rsid w:val="0069418F"/>
    <w:rsid w:val="006A05C4"/>
    <w:rsid w:val="006A462B"/>
    <w:rsid w:val="006F291F"/>
    <w:rsid w:val="00724EF2"/>
    <w:rsid w:val="00755262"/>
    <w:rsid w:val="00763A77"/>
    <w:rsid w:val="00764E36"/>
    <w:rsid w:val="007706F7"/>
    <w:rsid w:val="0077386E"/>
    <w:rsid w:val="007743F3"/>
    <w:rsid w:val="00781F77"/>
    <w:rsid w:val="0078493E"/>
    <w:rsid w:val="007B3461"/>
    <w:rsid w:val="007B479D"/>
    <w:rsid w:val="007C13FB"/>
    <w:rsid w:val="007C14B7"/>
    <w:rsid w:val="0081070A"/>
    <w:rsid w:val="008246C3"/>
    <w:rsid w:val="00827237"/>
    <w:rsid w:val="00837E89"/>
    <w:rsid w:val="008526A4"/>
    <w:rsid w:val="00852C61"/>
    <w:rsid w:val="00854130"/>
    <w:rsid w:val="00863178"/>
    <w:rsid w:val="008757C2"/>
    <w:rsid w:val="00875FFE"/>
    <w:rsid w:val="00883544"/>
    <w:rsid w:val="008B3E4D"/>
    <w:rsid w:val="008C6781"/>
    <w:rsid w:val="008D727B"/>
    <w:rsid w:val="008E315C"/>
    <w:rsid w:val="008F231C"/>
    <w:rsid w:val="008F6B41"/>
    <w:rsid w:val="008F7FB0"/>
    <w:rsid w:val="00935D13"/>
    <w:rsid w:val="009777C1"/>
    <w:rsid w:val="00977971"/>
    <w:rsid w:val="00980922"/>
    <w:rsid w:val="00992722"/>
    <w:rsid w:val="009976E3"/>
    <w:rsid w:val="009B2C79"/>
    <w:rsid w:val="009D2C35"/>
    <w:rsid w:val="009E7AAC"/>
    <w:rsid w:val="009F3B34"/>
    <w:rsid w:val="009F56C8"/>
    <w:rsid w:val="00A00147"/>
    <w:rsid w:val="00A164EE"/>
    <w:rsid w:val="00A275E2"/>
    <w:rsid w:val="00A3496A"/>
    <w:rsid w:val="00A465DF"/>
    <w:rsid w:val="00A56EE6"/>
    <w:rsid w:val="00A63C24"/>
    <w:rsid w:val="00A63E25"/>
    <w:rsid w:val="00A740B3"/>
    <w:rsid w:val="00A83C01"/>
    <w:rsid w:val="00A879D1"/>
    <w:rsid w:val="00A95713"/>
    <w:rsid w:val="00AD447C"/>
    <w:rsid w:val="00B34ED9"/>
    <w:rsid w:val="00B36EA5"/>
    <w:rsid w:val="00B73C54"/>
    <w:rsid w:val="00B93705"/>
    <w:rsid w:val="00B94801"/>
    <w:rsid w:val="00B95E00"/>
    <w:rsid w:val="00BC1387"/>
    <w:rsid w:val="00BD0290"/>
    <w:rsid w:val="00BD4A5F"/>
    <w:rsid w:val="00BE110C"/>
    <w:rsid w:val="00BE3A35"/>
    <w:rsid w:val="00BF7AA8"/>
    <w:rsid w:val="00C0401C"/>
    <w:rsid w:val="00C07B96"/>
    <w:rsid w:val="00C15973"/>
    <w:rsid w:val="00C42853"/>
    <w:rsid w:val="00C66771"/>
    <w:rsid w:val="00C67AEF"/>
    <w:rsid w:val="00C73106"/>
    <w:rsid w:val="00C763CA"/>
    <w:rsid w:val="00C91CFC"/>
    <w:rsid w:val="00CA0773"/>
    <w:rsid w:val="00CE52E1"/>
    <w:rsid w:val="00D00AB2"/>
    <w:rsid w:val="00D0306F"/>
    <w:rsid w:val="00D047F5"/>
    <w:rsid w:val="00D0503B"/>
    <w:rsid w:val="00D17049"/>
    <w:rsid w:val="00D2218C"/>
    <w:rsid w:val="00D2642A"/>
    <w:rsid w:val="00D405BB"/>
    <w:rsid w:val="00D43EB7"/>
    <w:rsid w:val="00D4421B"/>
    <w:rsid w:val="00D52AC3"/>
    <w:rsid w:val="00D824F8"/>
    <w:rsid w:val="00D86B2E"/>
    <w:rsid w:val="00DD492B"/>
    <w:rsid w:val="00DE4F5C"/>
    <w:rsid w:val="00DE5249"/>
    <w:rsid w:val="00DF2BD7"/>
    <w:rsid w:val="00E210E5"/>
    <w:rsid w:val="00E32DF7"/>
    <w:rsid w:val="00E35531"/>
    <w:rsid w:val="00E42323"/>
    <w:rsid w:val="00E70A18"/>
    <w:rsid w:val="00E72E55"/>
    <w:rsid w:val="00E77A6D"/>
    <w:rsid w:val="00E83640"/>
    <w:rsid w:val="00E84DF5"/>
    <w:rsid w:val="00E94E4A"/>
    <w:rsid w:val="00EA3384"/>
    <w:rsid w:val="00EA7944"/>
    <w:rsid w:val="00EC07EA"/>
    <w:rsid w:val="00ED5012"/>
    <w:rsid w:val="00EF7B7F"/>
    <w:rsid w:val="00F000B5"/>
    <w:rsid w:val="00F234EB"/>
    <w:rsid w:val="00F32441"/>
    <w:rsid w:val="00F40A8D"/>
    <w:rsid w:val="00F4633E"/>
    <w:rsid w:val="00F60774"/>
    <w:rsid w:val="00F64194"/>
    <w:rsid w:val="00FC2F50"/>
    <w:rsid w:val="00FE7375"/>
    <w:rsid w:val="00FF65F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8DCD65"/>
  <w15:docId w15:val="{691C1099-920C-4796-8F38-54BCA901B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781"/>
  </w:style>
  <w:style w:type="paragraph" w:styleId="Heading1">
    <w:name w:val="heading 1"/>
    <w:basedOn w:val="Normal"/>
    <w:next w:val="Normal"/>
    <w:link w:val="Heading1Char"/>
    <w:qFormat/>
    <w:rsid w:val="00BE3A35"/>
    <w:pPr>
      <w:keepNext/>
      <w:spacing w:after="240" w:line="240" w:lineRule="auto"/>
      <w:ind w:left="360"/>
      <w:outlineLvl w:val="0"/>
    </w:pPr>
    <w:rPr>
      <w:rFonts w:ascii="Times New Roman" w:eastAsia="Times New Roman" w:hAnsi="Times New Roman"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E7A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7AAC"/>
  </w:style>
  <w:style w:type="paragraph" w:styleId="Footer">
    <w:name w:val="footer"/>
    <w:basedOn w:val="Normal"/>
    <w:link w:val="FooterChar"/>
    <w:uiPriority w:val="99"/>
    <w:unhideWhenUsed/>
    <w:rsid w:val="009E7A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7AAC"/>
  </w:style>
  <w:style w:type="paragraph" w:styleId="BalloonText">
    <w:name w:val="Balloon Text"/>
    <w:basedOn w:val="Normal"/>
    <w:link w:val="BalloonTextChar"/>
    <w:uiPriority w:val="99"/>
    <w:semiHidden/>
    <w:unhideWhenUsed/>
    <w:rsid w:val="009E7A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7AAC"/>
    <w:rPr>
      <w:rFonts w:ascii="Tahoma" w:hAnsi="Tahoma" w:cs="Tahoma"/>
      <w:sz w:val="16"/>
      <w:szCs w:val="16"/>
    </w:rPr>
  </w:style>
  <w:style w:type="character" w:styleId="Hyperlink">
    <w:name w:val="Hyperlink"/>
    <w:basedOn w:val="DefaultParagraphFont"/>
    <w:uiPriority w:val="99"/>
    <w:unhideWhenUsed/>
    <w:rsid w:val="00A95713"/>
    <w:rPr>
      <w:color w:val="0000FF" w:themeColor="hyperlink"/>
      <w:u w:val="single"/>
    </w:rPr>
  </w:style>
  <w:style w:type="paragraph" w:styleId="ListParagraph">
    <w:name w:val="List Paragraph"/>
    <w:basedOn w:val="Normal"/>
    <w:uiPriority w:val="34"/>
    <w:qFormat/>
    <w:rsid w:val="00A95713"/>
    <w:pPr>
      <w:ind w:left="720"/>
      <w:contextualSpacing/>
    </w:pPr>
  </w:style>
  <w:style w:type="character" w:customStyle="1" w:styleId="Heading1Char">
    <w:name w:val="Heading 1 Char"/>
    <w:basedOn w:val="DefaultParagraphFont"/>
    <w:link w:val="Heading1"/>
    <w:rsid w:val="00BE3A35"/>
    <w:rPr>
      <w:rFonts w:ascii="Times New Roman" w:eastAsia="Times New Roman" w:hAnsi="Times New Roman" w:cs="Times New Roman"/>
      <w:sz w:val="24"/>
      <w:szCs w:val="24"/>
      <w:u w:val="single"/>
    </w:rPr>
  </w:style>
  <w:style w:type="paragraph" w:customStyle="1" w:styleId="Default">
    <w:name w:val="Default"/>
    <w:rsid w:val="00BE3A35"/>
    <w:pPr>
      <w:autoSpaceDE w:val="0"/>
      <w:autoSpaceDN w:val="0"/>
      <w:adjustRightInd w:val="0"/>
      <w:spacing w:after="0" w:line="240" w:lineRule="auto"/>
    </w:pPr>
    <w:rPr>
      <w:rFonts w:ascii="Arial" w:hAnsi="Arial" w:cs="Arial"/>
      <w:color w:val="000000"/>
      <w:sz w:val="24"/>
      <w:szCs w:val="24"/>
    </w:rPr>
  </w:style>
  <w:style w:type="table" w:customStyle="1" w:styleId="TableGridLight1">
    <w:name w:val="Table Grid Light1"/>
    <w:basedOn w:val="TableNormal"/>
    <w:uiPriority w:val="40"/>
    <w:rsid w:val="00BE3A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BE3A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ListTable3-Accent11">
    <w:name w:val="List Table 3 - Accent 11"/>
    <w:basedOn w:val="TableNormal"/>
    <w:uiPriority w:val="48"/>
    <w:rsid w:val="00BE3A35"/>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5Dark-Accent51">
    <w:name w:val="List Table 5 Dark - Accent 51"/>
    <w:basedOn w:val="TableNormal"/>
    <w:uiPriority w:val="50"/>
    <w:rsid w:val="00BE3A35"/>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styleId="BodyText">
    <w:name w:val="Body Text"/>
    <w:basedOn w:val="Normal"/>
    <w:link w:val="BodyTextChar"/>
    <w:rsid w:val="00574750"/>
    <w:pPr>
      <w:spacing w:after="0" w:line="240" w:lineRule="auto"/>
    </w:pPr>
    <w:rPr>
      <w:rFonts w:ascii="Arial" w:eastAsia="Times New Roman" w:hAnsi="Arial" w:cs="Times New Roman"/>
      <w:b/>
      <w:bCs/>
      <w:sz w:val="24"/>
      <w:szCs w:val="20"/>
    </w:rPr>
  </w:style>
  <w:style w:type="character" w:customStyle="1" w:styleId="BodyTextChar">
    <w:name w:val="Body Text Char"/>
    <w:basedOn w:val="DefaultParagraphFont"/>
    <w:link w:val="BodyText"/>
    <w:rsid w:val="00574750"/>
    <w:rPr>
      <w:rFonts w:ascii="Arial" w:eastAsia="Times New Roman" w:hAnsi="Arial" w:cs="Times New Roman"/>
      <w:b/>
      <w:bCs/>
      <w:sz w:val="24"/>
      <w:szCs w:val="20"/>
    </w:rPr>
  </w:style>
  <w:style w:type="paragraph" w:styleId="Title">
    <w:name w:val="Title"/>
    <w:basedOn w:val="Normal"/>
    <w:link w:val="TitleChar"/>
    <w:qFormat/>
    <w:rsid w:val="00574750"/>
    <w:pPr>
      <w:spacing w:after="0" w:line="36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574750"/>
    <w:rPr>
      <w:rFonts w:ascii="Times New Roman" w:eastAsia="Times New Roman" w:hAnsi="Times New Roman" w:cs="Times New Roman"/>
      <w:b/>
      <w:bCs/>
      <w:sz w:val="24"/>
      <w:szCs w:val="24"/>
    </w:rPr>
  </w:style>
  <w:style w:type="character" w:styleId="Emphasis">
    <w:name w:val="Emphasis"/>
    <w:basedOn w:val="DefaultParagraphFont"/>
    <w:uiPriority w:val="20"/>
    <w:qFormat/>
    <w:rsid w:val="006A462B"/>
    <w:rPr>
      <w:i/>
      <w:iCs/>
    </w:rPr>
  </w:style>
  <w:style w:type="character" w:styleId="UnresolvedMention">
    <w:name w:val="Unresolved Mention"/>
    <w:basedOn w:val="DefaultParagraphFont"/>
    <w:uiPriority w:val="99"/>
    <w:semiHidden/>
    <w:unhideWhenUsed/>
    <w:rsid w:val="00D52AC3"/>
    <w:rPr>
      <w:color w:val="605E5C"/>
      <w:shd w:val="clear" w:color="auto" w:fill="E1DFDD"/>
    </w:rPr>
  </w:style>
  <w:style w:type="character" w:styleId="FollowedHyperlink">
    <w:name w:val="FollowedHyperlink"/>
    <w:basedOn w:val="DefaultParagraphFont"/>
    <w:uiPriority w:val="99"/>
    <w:semiHidden/>
    <w:unhideWhenUsed/>
    <w:rsid w:val="000571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863196">
      <w:bodyDiv w:val="1"/>
      <w:marLeft w:val="0"/>
      <w:marRight w:val="0"/>
      <w:marTop w:val="0"/>
      <w:marBottom w:val="0"/>
      <w:divBdr>
        <w:top w:val="none" w:sz="0" w:space="0" w:color="auto"/>
        <w:left w:val="none" w:sz="0" w:space="0" w:color="auto"/>
        <w:bottom w:val="none" w:sz="0" w:space="0" w:color="auto"/>
        <w:right w:val="none" w:sz="0" w:space="0" w:color="auto"/>
      </w:divBdr>
    </w:div>
    <w:div w:id="802313648">
      <w:bodyDiv w:val="1"/>
      <w:marLeft w:val="0"/>
      <w:marRight w:val="0"/>
      <w:marTop w:val="0"/>
      <w:marBottom w:val="0"/>
      <w:divBdr>
        <w:top w:val="none" w:sz="0" w:space="0" w:color="auto"/>
        <w:left w:val="none" w:sz="0" w:space="0" w:color="auto"/>
        <w:bottom w:val="none" w:sz="0" w:space="0" w:color="auto"/>
        <w:right w:val="none" w:sz="0" w:space="0" w:color="auto"/>
      </w:divBdr>
    </w:div>
    <w:div w:id="1074355817">
      <w:bodyDiv w:val="1"/>
      <w:marLeft w:val="0"/>
      <w:marRight w:val="0"/>
      <w:marTop w:val="0"/>
      <w:marBottom w:val="0"/>
      <w:divBdr>
        <w:top w:val="none" w:sz="0" w:space="0" w:color="auto"/>
        <w:left w:val="none" w:sz="0" w:space="0" w:color="auto"/>
        <w:bottom w:val="none" w:sz="0" w:space="0" w:color="auto"/>
        <w:right w:val="none" w:sz="0" w:space="0" w:color="auto"/>
      </w:divBdr>
      <w:divsChild>
        <w:div w:id="1465658232">
          <w:marLeft w:val="720"/>
          <w:marRight w:val="0"/>
          <w:marTop w:val="0"/>
          <w:marBottom w:val="0"/>
          <w:divBdr>
            <w:top w:val="none" w:sz="0" w:space="0" w:color="auto"/>
            <w:left w:val="none" w:sz="0" w:space="0" w:color="auto"/>
            <w:bottom w:val="none" w:sz="0" w:space="0" w:color="auto"/>
            <w:right w:val="none" w:sz="0" w:space="0" w:color="auto"/>
          </w:divBdr>
        </w:div>
        <w:div w:id="217009398">
          <w:marLeft w:val="720"/>
          <w:marRight w:val="0"/>
          <w:marTop w:val="0"/>
          <w:marBottom w:val="0"/>
          <w:divBdr>
            <w:top w:val="none" w:sz="0" w:space="0" w:color="auto"/>
            <w:left w:val="none" w:sz="0" w:space="0" w:color="auto"/>
            <w:bottom w:val="none" w:sz="0" w:space="0" w:color="auto"/>
            <w:right w:val="none" w:sz="0" w:space="0" w:color="auto"/>
          </w:divBdr>
        </w:div>
        <w:div w:id="78061186">
          <w:marLeft w:val="720"/>
          <w:marRight w:val="0"/>
          <w:marTop w:val="0"/>
          <w:marBottom w:val="0"/>
          <w:divBdr>
            <w:top w:val="none" w:sz="0" w:space="0" w:color="auto"/>
            <w:left w:val="none" w:sz="0" w:space="0" w:color="auto"/>
            <w:bottom w:val="none" w:sz="0" w:space="0" w:color="auto"/>
            <w:right w:val="none" w:sz="0" w:space="0" w:color="auto"/>
          </w:divBdr>
        </w:div>
        <w:div w:id="152184579">
          <w:marLeft w:val="720"/>
          <w:marRight w:val="0"/>
          <w:marTop w:val="0"/>
          <w:marBottom w:val="0"/>
          <w:divBdr>
            <w:top w:val="none" w:sz="0" w:space="0" w:color="auto"/>
            <w:left w:val="none" w:sz="0" w:space="0" w:color="auto"/>
            <w:bottom w:val="none" w:sz="0" w:space="0" w:color="auto"/>
            <w:right w:val="none" w:sz="0" w:space="0" w:color="auto"/>
          </w:divBdr>
        </w:div>
        <w:div w:id="784814322">
          <w:marLeft w:val="720"/>
          <w:marRight w:val="0"/>
          <w:marTop w:val="0"/>
          <w:marBottom w:val="0"/>
          <w:divBdr>
            <w:top w:val="none" w:sz="0" w:space="0" w:color="auto"/>
            <w:left w:val="none" w:sz="0" w:space="0" w:color="auto"/>
            <w:bottom w:val="none" w:sz="0" w:space="0" w:color="auto"/>
            <w:right w:val="none" w:sz="0" w:space="0" w:color="auto"/>
          </w:divBdr>
        </w:div>
        <w:div w:id="918321145">
          <w:marLeft w:val="720"/>
          <w:marRight w:val="0"/>
          <w:marTop w:val="0"/>
          <w:marBottom w:val="0"/>
          <w:divBdr>
            <w:top w:val="none" w:sz="0" w:space="0" w:color="auto"/>
            <w:left w:val="none" w:sz="0" w:space="0" w:color="auto"/>
            <w:bottom w:val="none" w:sz="0" w:space="0" w:color="auto"/>
            <w:right w:val="none" w:sz="0" w:space="0" w:color="auto"/>
          </w:divBdr>
        </w:div>
        <w:div w:id="1976911145">
          <w:marLeft w:val="720"/>
          <w:marRight w:val="0"/>
          <w:marTop w:val="0"/>
          <w:marBottom w:val="0"/>
          <w:divBdr>
            <w:top w:val="none" w:sz="0" w:space="0" w:color="auto"/>
            <w:left w:val="none" w:sz="0" w:space="0" w:color="auto"/>
            <w:bottom w:val="none" w:sz="0" w:space="0" w:color="auto"/>
            <w:right w:val="none" w:sz="0" w:space="0" w:color="auto"/>
          </w:divBdr>
        </w:div>
        <w:div w:id="263460839">
          <w:marLeft w:val="720"/>
          <w:marRight w:val="0"/>
          <w:marTop w:val="0"/>
          <w:marBottom w:val="0"/>
          <w:divBdr>
            <w:top w:val="none" w:sz="0" w:space="0" w:color="auto"/>
            <w:left w:val="none" w:sz="0" w:space="0" w:color="auto"/>
            <w:bottom w:val="none" w:sz="0" w:space="0" w:color="auto"/>
            <w:right w:val="none" w:sz="0" w:space="0" w:color="auto"/>
          </w:divBdr>
        </w:div>
        <w:div w:id="17512764">
          <w:marLeft w:val="720"/>
          <w:marRight w:val="0"/>
          <w:marTop w:val="0"/>
          <w:marBottom w:val="0"/>
          <w:divBdr>
            <w:top w:val="none" w:sz="0" w:space="0" w:color="auto"/>
            <w:left w:val="none" w:sz="0" w:space="0" w:color="auto"/>
            <w:bottom w:val="none" w:sz="0" w:space="0" w:color="auto"/>
            <w:right w:val="none" w:sz="0" w:space="0" w:color="auto"/>
          </w:divBdr>
        </w:div>
        <w:div w:id="1113599564">
          <w:marLeft w:val="720"/>
          <w:marRight w:val="0"/>
          <w:marTop w:val="0"/>
          <w:marBottom w:val="0"/>
          <w:divBdr>
            <w:top w:val="none" w:sz="0" w:space="0" w:color="auto"/>
            <w:left w:val="none" w:sz="0" w:space="0" w:color="auto"/>
            <w:bottom w:val="none" w:sz="0" w:space="0" w:color="auto"/>
            <w:right w:val="none" w:sz="0" w:space="0" w:color="auto"/>
          </w:divBdr>
        </w:div>
      </w:divsChild>
    </w:div>
    <w:div w:id="1142961304">
      <w:bodyDiv w:val="1"/>
      <w:marLeft w:val="0"/>
      <w:marRight w:val="0"/>
      <w:marTop w:val="0"/>
      <w:marBottom w:val="0"/>
      <w:divBdr>
        <w:top w:val="none" w:sz="0" w:space="0" w:color="auto"/>
        <w:left w:val="none" w:sz="0" w:space="0" w:color="auto"/>
        <w:bottom w:val="none" w:sz="0" w:space="0" w:color="auto"/>
        <w:right w:val="none" w:sz="0" w:space="0" w:color="auto"/>
      </w:divBdr>
    </w:div>
    <w:div w:id="1341543859">
      <w:bodyDiv w:val="1"/>
      <w:marLeft w:val="0"/>
      <w:marRight w:val="0"/>
      <w:marTop w:val="0"/>
      <w:marBottom w:val="0"/>
      <w:divBdr>
        <w:top w:val="none" w:sz="0" w:space="0" w:color="auto"/>
        <w:left w:val="none" w:sz="0" w:space="0" w:color="auto"/>
        <w:bottom w:val="none" w:sz="0" w:space="0" w:color="auto"/>
        <w:right w:val="none" w:sz="0" w:space="0" w:color="auto"/>
      </w:divBdr>
    </w:div>
    <w:div w:id="162007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ontana.edu/orc/radiation/training.html"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cfr.gov/cgi-bin/text-idx?SID=1d49a3b137cb1b6fc45251074e634b44&amp;tpl=/ecfrbrowse/Title49/49tab_02.tpl" TargetMode="External"/><Relationship Id="rId17" Type="http://schemas.openxmlformats.org/officeDocument/2006/relationships/hyperlink" Target="http://www.montana.edu/srm/forms/waste/"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sha.gov/pls/oshaweb/owadisp.show_document?p_table=STANDARDS&amp;p_id=10098"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cat1.montana.edu/?target=%2Fd2l%2Fhome" TargetMode="External"/><Relationship Id="rId23" Type="http://schemas.openxmlformats.org/officeDocument/2006/relationships/glossaryDocument" Target="glossary/document.xml"/><Relationship Id="rId10" Type="http://schemas.openxmlformats.org/officeDocument/2006/relationships/hyperlink" Target="http://www.nrc.gov/reading-rm/doc-collections/nuregs/staff/sr1556/" TargetMode="External"/><Relationship Id="rId19" Type="http://schemas.openxmlformats.org/officeDocument/2006/relationships/hyperlink" Target="mailto:radiation@montana.edu" TargetMode="External"/><Relationship Id="rId4" Type="http://schemas.openxmlformats.org/officeDocument/2006/relationships/settings" Target="settings.xml"/><Relationship Id="rId9" Type="http://schemas.openxmlformats.org/officeDocument/2006/relationships/hyperlink" Target="http://www.nrc.gov/reading-rm/doc-collections/cfr/" TargetMode="External"/><Relationship Id="rId14" Type="http://schemas.openxmlformats.org/officeDocument/2006/relationships/hyperlink" Target="http://www.nrc.gov/about-nrc/emerg-preparedness/faq/reporting-requirements.htm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BE19FF6C094C62A4C425F0A7DEBBD0"/>
        <w:category>
          <w:name w:val="General"/>
          <w:gallery w:val="placeholder"/>
        </w:category>
        <w:types>
          <w:type w:val="bbPlcHdr"/>
        </w:types>
        <w:behaviors>
          <w:behavior w:val="content"/>
        </w:behaviors>
        <w:guid w:val="{A111F38D-7A1B-4528-BB2C-16F406A55567}"/>
      </w:docPartPr>
      <w:docPartBody>
        <w:p w:rsidR="002F3E7F" w:rsidRDefault="00570841" w:rsidP="00570841">
          <w:pPr>
            <w:pStyle w:val="77BE19FF6C094C62A4C425F0A7DEBBD0"/>
          </w:pPr>
          <w: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70841"/>
    <w:rsid w:val="0004339E"/>
    <w:rsid w:val="000D154F"/>
    <w:rsid w:val="002F3E7F"/>
    <w:rsid w:val="002F674A"/>
    <w:rsid w:val="004F60CD"/>
    <w:rsid w:val="00570841"/>
    <w:rsid w:val="00641A89"/>
    <w:rsid w:val="006B733C"/>
    <w:rsid w:val="00A75281"/>
    <w:rsid w:val="00B81E10"/>
    <w:rsid w:val="00BB0F61"/>
    <w:rsid w:val="00CF313A"/>
    <w:rsid w:val="00D00B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E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BE19FF6C094C62A4C425F0A7DEBBD0">
    <w:name w:val="77BE19FF6C094C62A4C425F0A7DEBBD0"/>
    <w:rsid w:val="005708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DB769-629F-467D-8F7B-FE8801250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36</Pages>
  <Words>10044</Words>
  <Characters>57257</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MSU Radiation Safety User Manual</Company>
  <LinksUpToDate>false</LinksUpToDate>
  <CharactersWithSpaces>67167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Soll, Nicole</cp:lastModifiedBy>
  <cp:revision>11</cp:revision>
  <cp:lastPrinted>2016-12-20T16:50:00Z</cp:lastPrinted>
  <dcterms:created xsi:type="dcterms:W3CDTF">2023-05-26T16:16:00Z</dcterms:created>
  <dcterms:modified xsi:type="dcterms:W3CDTF">2023-05-26T17:05:00Z</dcterms:modified>
</cp:coreProperties>
</file>