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C627" w14:textId="77777777" w:rsidR="00ED72AE" w:rsidRPr="002A223E" w:rsidRDefault="00ED72AE" w:rsidP="00FD6A52">
      <w:pPr>
        <w:numPr>
          <w:ilvl w:val="0"/>
          <w:numId w:val="5"/>
        </w:numPr>
        <w:tabs>
          <w:tab w:val="clear" w:pos="180"/>
        </w:tabs>
        <w:rPr>
          <w:bCs/>
        </w:rPr>
      </w:pPr>
      <w:r w:rsidRPr="002A223E">
        <w:rPr>
          <w:bCs/>
        </w:rPr>
        <w:t>Purpose</w:t>
      </w:r>
    </w:p>
    <w:p w14:paraId="33958004" w14:textId="77777777" w:rsidR="00ED72AE" w:rsidRPr="006A5147" w:rsidRDefault="00ED72AE" w:rsidP="00ED72AE">
      <w:pPr>
        <w:ind w:left="180"/>
        <w:rPr>
          <w:b/>
        </w:rPr>
      </w:pPr>
    </w:p>
    <w:p w14:paraId="053438D1" w14:textId="42771A36" w:rsidR="004529E9" w:rsidRPr="004529E9" w:rsidRDefault="006C349B" w:rsidP="006C349B">
      <w:pPr>
        <w:ind w:firstLine="180"/>
      </w:pPr>
      <w:r>
        <w:t>T</w:t>
      </w:r>
      <w:r w:rsidR="004529E9">
        <w:t xml:space="preserve">o provide guidance on </w:t>
      </w:r>
      <w:r w:rsidR="00E70C9C">
        <w:t xml:space="preserve">rodent anesthesia </w:t>
      </w:r>
      <w:r w:rsidR="00B5797B">
        <w:t>monitoring</w:t>
      </w:r>
      <w:r>
        <w:t>.</w:t>
      </w:r>
    </w:p>
    <w:p w14:paraId="60D79806" w14:textId="77777777" w:rsidR="002E1E64" w:rsidRPr="006A5147" w:rsidRDefault="002E1E64" w:rsidP="001A0447">
      <w:pPr>
        <w:ind w:firstLine="270"/>
      </w:pPr>
    </w:p>
    <w:p w14:paraId="3677250F" w14:textId="07B9BD0F" w:rsidR="00ED72AE" w:rsidRDefault="00ED72AE" w:rsidP="00FD6A52">
      <w:pPr>
        <w:numPr>
          <w:ilvl w:val="0"/>
          <w:numId w:val="5"/>
        </w:numPr>
        <w:tabs>
          <w:tab w:val="clear" w:pos="180"/>
        </w:tabs>
        <w:rPr>
          <w:bCs/>
        </w:rPr>
      </w:pPr>
      <w:r w:rsidRPr="002A223E">
        <w:rPr>
          <w:bCs/>
        </w:rPr>
        <w:t>Scope</w:t>
      </w:r>
    </w:p>
    <w:p w14:paraId="7B96AAD5" w14:textId="5E24AB08" w:rsidR="000F3E13" w:rsidRDefault="000F3E13" w:rsidP="000F3E13">
      <w:pPr>
        <w:rPr>
          <w:bCs/>
        </w:rPr>
      </w:pPr>
    </w:p>
    <w:p w14:paraId="4C4A9F0F" w14:textId="78314A30" w:rsidR="003A22C8" w:rsidRDefault="002E1E64" w:rsidP="00160F0C">
      <w:pPr>
        <w:ind w:left="180"/>
      </w:pPr>
      <w:r>
        <w:t xml:space="preserve">This </w:t>
      </w:r>
      <w:r w:rsidR="00B31825">
        <w:t xml:space="preserve">guideline </w:t>
      </w:r>
      <w:r>
        <w:t xml:space="preserve">applies to all </w:t>
      </w:r>
      <w:r w:rsidR="00B5797B">
        <w:t xml:space="preserve">personnel </w:t>
      </w:r>
      <w:r w:rsidR="00166902">
        <w:t xml:space="preserve">anesthetizing and </w:t>
      </w:r>
      <w:r w:rsidR="00A6328A">
        <w:t>sedating</w:t>
      </w:r>
      <w:r w:rsidR="00166902">
        <w:t xml:space="preserve"> </w:t>
      </w:r>
      <w:r w:rsidR="342876E0">
        <w:t>rodent</w:t>
      </w:r>
      <w:r w:rsidR="00166902">
        <w:t>s for experimental and</w:t>
      </w:r>
      <w:r w:rsidR="00DC178A">
        <w:t xml:space="preserve"> or surgical procedures.</w:t>
      </w:r>
      <w:r w:rsidR="00C041DB">
        <w:t xml:space="preserve"> The Principal Investigator</w:t>
      </w:r>
      <w:r w:rsidR="001608EE">
        <w:t xml:space="preserve"> is</w:t>
      </w:r>
      <w:r w:rsidR="00C041DB">
        <w:t xml:space="preserve"> </w:t>
      </w:r>
      <w:r w:rsidR="001608EE">
        <w:t>r</w:t>
      </w:r>
      <w:r w:rsidR="00C041DB">
        <w:t xml:space="preserve">esponsible </w:t>
      </w:r>
      <w:r w:rsidR="5B05CFB9">
        <w:t>for ensuring</w:t>
      </w:r>
      <w:r w:rsidR="00C041DB">
        <w:t xml:space="preserve"> </w:t>
      </w:r>
      <w:r w:rsidR="5CA1A01A">
        <w:t xml:space="preserve">that research personnel are properly trained and provide </w:t>
      </w:r>
      <w:r w:rsidR="00C041DB">
        <w:t xml:space="preserve">appropriate anesthesia, monitoring, and analgesia for all animals undergoing </w:t>
      </w:r>
      <w:r w:rsidR="5E986367">
        <w:t xml:space="preserve">anesthesia or </w:t>
      </w:r>
      <w:r w:rsidR="00C041DB">
        <w:t>surgical procedures.</w:t>
      </w:r>
    </w:p>
    <w:p w14:paraId="34085AD6" w14:textId="77777777" w:rsidR="00934001" w:rsidRPr="001A0447" w:rsidRDefault="00934001" w:rsidP="001A0447">
      <w:pPr>
        <w:ind w:left="180"/>
      </w:pPr>
    </w:p>
    <w:p w14:paraId="4B896807" w14:textId="7DB86682" w:rsidR="00AD0EEA" w:rsidRPr="001A0447" w:rsidRDefault="00AD0EEA" w:rsidP="00FD6A52">
      <w:pPr>
        <w:pStyle w:val="ListParagraph"/>
        <w:numPr>
          <w:ilvl w:val="0"/>
          <w:numId w:val="5"/>
        </w:numPr>
        <w:spacing w:after="240"/>
        <w:rPr>
          <w:rFonts w:ascii="Arial" w:hAnsi="Arial" w:cs="Arial"/>
          <w:bCs/>
          <w:sz w:val="24"/>
          <w:szCs w:val="24"/>
        </w:rPr>
      </w:pPr>
      <w:r w:rsidRPr="001A0447">
        <w:rPr>
          <w:rFonts w:ascii="Arial" w:hAnsi="Arial" w:cs="Arial"/>
          <w:bCs/>
          <w:sz w:val="24"/>
          <w:szCs w:val="24"/>
        </w:rPr>
        <w:t>General Guidance</w:t>
      </w:r>
    </w:p>
    <w:p w14:paraId="100A6481" w14:textId="6294A42B" w:rsidR="006A3C02" w:rsidRPr="006A3C02" w:rsidRDefault="006A3C02" w:rsidP="00FD6A52">
      <w:pPr>
        <w:pStyle w:val="ListParagraph"/>
        <w:numPr>
          <w:ilvl w:val="0"/>
          <w:numId w:val="6"/>
        </w:numPr>
        <w:spacing w:after="240"/>
        <w:ind w:left="540"/>
        <w:rPr>
          <w:rFonts w:ascii="Arial" w:hAnsi="Arial" w:cs="Arial"/>
        </w:rPr>
      </w:pPr>
      <w:r>
        <w:rPr>
          <w:rFonts w:ascii="Arial" w:hAnsi="Arial" w:cs="Arial"/>
          <w:sz w:val="24"/>
          <w:szCs w:val="24"/>
        </w:rPr>
        <w:t>P</w:t>
      </w:r>
      <w:r w:rsidRPr="00160F0C">
        <w:rPr>
          <w:rFonts w:ascii="Arial" w:hAnsi="Arial" w:cs="Arial"/>
          <w:sz w:val="24"/>
          <w:szCs w:val="24"/>
        </w:rPr>
        <w:t>ersonnel are expected to maintain aseptic technique while providing appropriate anesthetic monitoring during surgery and aseptic procedures. Typically, this requires one person dedicated to the procedure or surgery and a separate person dedicated to anesthesia monitoring</w:t>
      </w:r>
      <w:r w:rsidRPr="006A3C02">
        <w:rPr>
          <w:rFonts w:ascii="Arial" w:hAnsi="Arial" w:cs="Arial"/>
        </w:rPr>
        <w:t>.</w:t>
      </w:r>
    </w:p>
    <w:p w14:paraId="74B4B623" w14:textId="66288194" w:rsidR="009E6275" w:rsidRPr="00160F0C" w:rsidRDefault="00D93E26" w:rsidP="00FD6A52">
      <w:pPr>
        <w:pStyle w:val="ListParagraph"/>
        <w:numPr>
          <w:ilvl w:val="0"/>
          <w:numId w:val="6"/>
        </w:numPr>
        <w:spacing w:after="240"/>
        <w:ind w:left="540"/>
        <w:rPr>
          <w:rFonts w:ascii="Arial" w:hAnsi="Arial" w:cs="Arial"/>
          <w:sz w:val="24"/>
          <w:szCs w:val="24"/>
        </w:rPr>
      </w:pPr>
      <w:r w:rsidRPr="00160F0C">
        <w:rPr>
          <w:rFonts w:ascii="Arial" w:hAnsi="Arial" w:cs="Arial"/>
          <w:sz w:val="24"/>
          <w:szCs w:val="24"/>
        </w:rPr>
        <w:t>Anesthetic Evaluation</w:t>
      </w:r>
    </w:p>
    <w:p w14:paraId="7AFBF40E" w14:textId="57397469" w:rsidR="00ED27BE" w:rsidRPr="00FC7857" w:rsidRDefault="7F45F0CE" w:rsidP="00160F0C">
      <w:pPr>
        <w:pStyle w:val="ListParagraph"/>
        <w:spacing w:after="240"/>
        <w:ind w:left="540"/>
        <w:rPr>
          <w:rFonts w:ascii="Arial" w:hAnsi="Arial" w:cs="Arial"/>
          <w:sz w:val="24"/>
          <w:szCs w:val="24"/>
        </w:rPr>
      </w:pPr>
      <w:r w:rsidRPr="630BF503">
        <w:rPr>
          <w:rFonts w:ascii="Arial" w:hAnsi="Arial" w:cs="Arial"/>
          <w:sz w:val="24"/>
          <w:szCs w:val="24"/>
        </w:rPr>
        <w:t>A</w:t>
      </w:r>
      <w:r w:rsidR="000B16DA" w:rsidRPr="630BF503">
        <w:rPr>
          <w:rFonts w:ascii="Arial" w:hAnsi="Arial" w:cs="Arial"/>
          <w:sz w:val="24"/>
          <w:szCs w:val="24"/>
        </w:rPr>
        <w:t>nesthetic depth must be evaluated prior to initiating</w:t>
      </w:r>
      <w:r w:rsidR="62445ED8" w:rsidRPr="630BF503">
        <w:rPr>
          <w:rFonts w:ascii="Arial" w:hAnsi="Arial" w:cs="Arial"/>
          <w:sz w:val="24"/>
          <w:szCs w:val="24"/>
        </w:rPr>
        <w:t xml:space="preserve"> the procedure</w:t>
      </w:r>
      <w:r w:rsidR="000B16DA" w:rsidRPr="630BF503">
        <w:rPr>
          <w:rFonts w:ascii="Arial" w:hAnsi="Arial" w:cs="Arial"/>
          <w:sz w:val="24"/>
          <w:szCs w:val="24"/>
        </w:rPr>
        <w:t xml:space="preserve"> </w:t>
      </w:r>
      <w:r w:rsidR="6D1D5CEE" w:rsidRPr="630BF503">
        <w:rPr>
          <w:rFonts w:ascii="Arial" w:hAnsi="Arial" w:cs="Arial"/>
          <w:sz w:val="24"/>
          <w:szCs w:val="24"/>
        </w:rPr>
        <w:t xml:space="preserve">and periodically throughout </w:t>
      </w:r>
      <w:r w:rsidR="000B16DA" w:rsidRPr="630BF503">
        <w:rPr>
          <w:rFonts w:ascii="Arial" w:hAnsi="Arial" w:cs="Arial"/>
          <w:sz w:val="24"/>
          <w:szCs w:val="24"/>
        </w:rPr>
        <w:t xml:space="preserve">the procedure. Appropriate anesthetic depth </w:t>
      </w:r>
      <w:r w:rsidR="6374F747" w:rsidRPr="630BF503">
        <w:rPr>
          <w:rFonts w:ascii="Arial" w:hAnsi="Arial" w:cs="Arial"/>
          <w:sz w:val="24"/>
          <w:szCs w:val="24"/>
        </w:rPr>
        <w:t>ma</w:t>
      </w:r>
      <w:r w:rsidR="02F1EC40" w:rsidRPr="630BF503">
        <w:rPr>
          <w:rFonts w:ascii="Arial" w:hAnsi="Arial" w:cs="Arial"/>
          <w:sz w:val="24"/>
          <w:szCs w:val="24"/>
        </w:rPr>
        <w:t>y</w:t>
      </w:r>
      <w:r w:rsidR="6374F747" w:rsidRPr="630BF503">
        <w:rPr>
          <w:rFonts w:ascii="Arial" w:hAnsi="Arial" w:cs="Arial"/>
          <w:sz w:val="24"/>
          <w:szCs w:val="24"/>
        </w:rPr>
        <w:t xml:space="preserve"> be</w:t>
      </w:r>
      <w:r w:rsidR="000B16DA" w:rsidRPr="630BF503">
        <w:rPr>
          <w:rFonts w:ascii="Arial" w:hAnsi="Arial" w:cs="Arial"/>
          <w:sz w:val="24"/>
          <w:szCs w:val="24"/>
        </w:rPr>
        <w:t xml:space="preserve"> determined </w:t>
      </w:r>
      <w:r w:rsidR="007D2A80" w:rsidRPr="630BF503">
        <w:rPr>
          <w:rFonts w:ascii="Arial" w:hAnsi="Arial" w:cs="Arial"/>
          <w:sz w:val="24"/>
          <w:szCs w:val="24"/>
        </w:rPr>
        <w:t xml:space="preserve">by </w:t>
      </w:r>
      <w:r w:rsidR="20F21650" w:rsidRPr="630BF503">
        <w:rPr>
          <w:rFonts w:ascii="Arial" w:hAnsi="Arial" w:cs="Arial"/>
          <w:sz w:val="24"/>
          <w:szCs w:val="24"/>
        </w:rPr>
        <w:t>testing the animal</w:t>
      </w:r>
      <w:r w:rsidR="2D654D65" w:rsidRPr="630BF503">
        <w:rPr>
          <w:rFonts w:ascii="Arial" w:hAnsi="Arial" w:cs="Arial"/>
          <w:sz w:val="24"/>
          <w:szCs w:val="24"/>
        </w:rPr>
        <w:t>’</w:t>
      </w:r>
      <w:r w:rsidR="20F21650" w:rsidRPr="630BF503">
        <w:rPr>
          <w:rFonts w:ascii="Arial" w:hAnsi="Arial" w:cs="Arial"/>
          <w:sz w:val="24"/>
          <w:szCs w:val="24"/>
        </w:rPr>
        <w:t xml:space="preserve">s response to peripheral reflex stimulation. </w:t>
      </w:r>
      <w:r w:rsidR="239F79A7" w:rsidRPr="630BF503">
        <w:rPr>
          <w:rFonts w:ascii="Arial" w:hAnsi="Arial" w:cs="Arial"/>
          <w:sz w:val="24"/>
          <w:szCs w:val="24"/>
        </w:rPr>
        <w:t xml:space="preserve">This may be performed by </w:t>
      </w:r>
      <w:r w:rsidR="007D2A80" w:rsidRPr="630BF503">
        <w:rPr>
          <w:rFonts w:ascii="Arial" w:hAnsi="Arial" w:cs="Arial"/>
          <w:sz w:val="24"/>
          <w:szCs w:val="24"/>
        </w:rPr>
        <w:t>applying</w:t>
      </w:r>
      <w:r w:rsidR="009D451D" w:rsidRPr="630BF503">
        <w:rPr>
          <w:rFonts w:ascii="Arial" w:hAnsi="Arial" w:cs="Arial"/>
          <w:sz w:val="24"/>
          <w:szCs w:val="24"/>
        </w:rPr>
        <w:t xml:space="preserve"> firm manual pressure to the metatarsals of the hindfeet </w:t>
      </w:r>
      <w:r w:rsidR="5F183033" w:rsidRPr="630BF503">
        <w:rPr>
          <w:rFonts w:ascii="Arial" w:hAnsi="Arial" w:cs="Arial"/>
          <w:sz w:val="24"/>
          <w:szCs w:val="24"/>
        </w:rPr>
        <w:t xml:space="preserve">or the tail </w:t>
      </w:r>
      <w:r w:rsidR="009D451D" w:rsidRPr="630BF503">
        <w:rPr>
          <w:rFonts w:ascii="Arial" w:hAnsi="Arial" w:cs="Arial"/>
          <w:sz w:val="24"/>
          <w:szCs w:val="24"/>
        </w:rPr>
        <w:t>to assess for the absence of the pedal-withdrawal reflex</w:t>
      </w:r>
      <w:r w:rsidR="1A90E6C0" w:rsidRPr="630BF503">
        <w:rPr>
          <w:rFonts w:ascii="Arial" w:hAnsi="Arial" w:cs="Arial"/>
          <w:sz w:val="24"/>
          <w:szCs w:val="24"/>
        </w:rPr>
        <w:t xml:space="preserve"> or response to peripheral stimulation</w:t>
      </w:r>
      <w:r w:rsidR="007D2A80" w:rsidRPr="630BF503">
        <w:rPr>
          <w:rFonts w:ascii="Arial" w:hAnsi="Arial" w:cs="Arial"/>
          <w:sz w:val="24"/>
          <w:szCs w:val="24"/>
        </w:rPr>
        <w:t xml:space="preserve">. </w:t>
      </w:r>
      <w:r w:rsidR="00FA4392" w:rsidRPr="630BF503">
        <w:rPr>
          <w:rFonts w:ascii="Arial" w:hAnsi="Arial" w:cs="Arial"/>
          <w:sz w:val="24"/>
          <w:szCs w:val="24"/>
        </w:rPr>
        <w:t>A</w:t>
      </w:r>
      <w:r w:rsidR="00FE5449" w:rsidRPr="630BF503">
        <w:rPr>
          <w:rFonts w:ascii="Arial" w:hAnsi="Arial" w:cs="Arial"/>
          <w:sz w:val="24"/>
          <w:szCs w:val="24"/>
        </w:rPr>
        <w:t>lso</w:t>
      </w:r>
      <w:r w:rsidR="007935F5" w:rsidRPr="630BF503">
        <w:rPr>
          <w:rFonts w:ascii="Arial" w:hAnsi="Arial" w:cs="Arial"/>
          <w:sz w:val="24"/>
          <w:szCs w:val="24"/>
        </w:rPr>
        <w:t>,</w:t>
      </w:r>
      <w:r w:rsidR="00FE5449" w:rsidRPr="630BF503">
        <w:rPr>
          <w:rFonts w:ascii="Arial" w:hAnsi="Arial" w:cs="Arial"/>
          <w:sz w:val="24"/>
          <w:szCs w:val="24"/>
        </w:rPr>
        <w:t xml:space="preserve"> the eye blink reflex</w:t>
      </w:r>
      <w:r w:rsidR="00FA4392" w:rsidRPr="630BF503">
        <w:rPr>
          <w:rFonts w:ascii="Arial" w:hAnsi="Arial" w:cs="Arial"/>
          <w:sz w:val="24"/>
          <w:szCs w:val="24"/>
        </w:rPr>
        <w:t xml:space="preserve"> should be absent.</w:t>
      </w:r>
    </w:p>
    <w:p w14:paraId="3F87D52F" w14:textId="3D3FC8C2" w:rsidR="00160F0C" w:rsidRDefault="003C5B7B" w:rsidP="00FD6A52">
      <w:pPr>
        <w:pStyle w:val="ListParagraph"/>
        <w:numPr>
          <w:ilvl w:val="0"/>
          <w:numId w:val="6"/>
        </w:numPr>
        <w:spacing w:after="240"/>
        <w:ind w:left="540"/>
        <w:rPr>
          <w:rFonts w:ascii="Arial" w:hAnsi="Arial" w:cs="Arial"/>
          <w:sz w:val="24"/>
          <w:szCs w:val="24"/>
        </w:rPr>
      </w:pPr>
      <w:r w:rsidRPr="003C5B7B">
        <w:rPr>
          <w:rFonts w:ascii="Arial" w:hAnsi="Arial" w:cs="Arial"/>
          <w:sz w:val="24"/>
          <w:szCs w:val="24"/>
        </w:rPr>
        <w:t>M</w:t>
      </w:r>
      <w:r>
        <w:rPr>
          <w:rFonts w:ascii="Arial" w:hAnsi="Arial" w:cs="Arial"/>
          <w:sz w:val="24"/>
          <w:szCs w:val="24"/>
        </w:rPr>
        <w:t>onitoring</w:t>
      </w:r>
    </w:p>
    <w:p w14:paraId="29FD82AE" w14:textId="6D68E5F1" w:rsidR="00AF1AA9" w:rsidRPr="000D1024" w:rsidRDefault="00E20F45" w:rsidP="00FD6A52">
      <w:pPr>
        <w:pStyle w:val="ListParagraph"/>
        <w:numPr>
          <w:ilvl w:val="0"/>
          <w:numId w:val="7"/>
        </w:numPr>
        <w:spacing w:after="240"/>
        <w:ind w:left="900"/>
      </w:pPr>
      <w:r>
        <w:rPr>
          <w:rFonts w:ascii="Arial" w:hAnsi="Arial" w:cs="Arial"/>
          <w:sz w:val="24"/>
          <w:szCs w:val="24"/>
        </w:rPr>
        <w:t>Animals cannot be left unattended while anesthetized</w:t>
      </w:r>
      <w:r w:rsidR="00D8254B">
        <w:rPr>
          <w:rFonts w:ascii="Arial" w:hAnsi="Arial" w:cs="Arial"/>
          <w:sz w:val="24"/>
          <w:szCs w:val="24"/>
        </w:rPr>
        <w:t xml:space="preserve"> and should be monitor</w:t>
      </w:r>
      <w:r w:rsidR="00A923AF">
        <w:rPr>
          <w:rFonts w:ascii="Arial" w:hAnsi="Arial" w:cs="Arial"/>
          <w:sz w:val="24"/>
          <w:szCs w:val="24"/>
        </w:rPr>
        <w:t>ed throughout the anesthetic event</w:t>
      </w:r>
      <w:r w:rsidR="0075635F">
        <w:rPr>
          <w:rFonts w:ascii="Arial" w:hAnsi="Arial" w:cs="Arial"/>
          <w:sz w:val="24"/>
          <w:szCs w:val="24"/>
        </w:rPr>
        <w:t>, a minimum of every</w:t>
      </w:r>
      <w:r w:rsidR="00C73BA5">
        <w:rPr>
          <w:rFonts w:ascii="Arial" w:hAnsi="Arial" w:cs="Arial"/>
          <w:sz w:val="24"/>
          <w:szCs w:val="24"/>
        </w:rPr>
        <w:t xml:space="preserve"> </w:t>
      </w:r>
      <w:r w:rsidR="0075635F">
        <w:rPr>
          <w:rFonts w:ascii="Arial" w:hAnsi="Arial" w:cs="Arial"/>
          <w:sz w:val="24"/>
          <w:szCs w:val="24"/>
        </w:rPr>
        <w:t>15 minutes</w:t>
      </w:r>
      <w:r w:rsidR="00971334">
        <w:rPr>
          <w:rFonts w:ascii="Arial" w:hAnsi="Arial" w:cs="Arial"/>
          <w:sz w:val="24"/>
          <w:szCs w:val="24"/>
        </w:rPr>
        <w:t>.</w:t>
      </w:r>
    </w:p>
    <w:p w14:paraId="0641CF7D" w14:textId="5F76BF51" w:rsidR="007B4C96" w:rsidRDefault="00BF2B61" w:rsidP="00FD6A52">
      <w:pPr>
        <w:pStyle w:val="ListParagraph"/>
        <w:numPr>
          <w:ilvl w:val="0"/>
          <w:numId w:val="7"/>
        </w:numPr>
        <w:spacing w:after="240"/>
        <w:ind w:left="900"/>
        <w:rPr>
          <w:rFonts w:ascii="Arial" w:hAnsi="Arial" w:cs="Arial"/>
          <w:sz w:val="24"/>
          <w:szCs w:val="24"/>
        </w:rPr>
      </w:pPr>
      <w:r w:rsidRPr="630BF503">
        <w:rPr>
          <w:rFonts w:ascii="Arial" w:hAnsi="Arial" w:cs="Arial"/>
          <w:sz w:val="24"/>
          <w:szCs w:val="24"/>
        </w:rPr>
        <w:t>Re</w:t>
      </w:r>
      <w:r w:rsidR="00B40EE3" w:rsidRPr="630BF503">
        <w:rPr>
          <w:rFonts w:ascii="Arial" w:hAnsi="Arial" w:cs="Arial"/>
          <w:sz w:val="24"/>
          <w:szCs w:val="24"/>
        </w:rPr>
        <w:t xml:space="preserve">spiratory rate and depth should be </w:t>
      </w:r>
      <w:r w:rsidR="4860163F" w:rsidRPr="630BF503">
        <w:rPr>
          <w:rFonts w:ascii="Arial" w:hAnsi="Arial" w:cs="Arial"/>
          <w:sz w:val="24"/>
          <w:szCs w:val="24"/>
        </w:rPr>
        <w:t>monitor</w:t>
      </w:r>
      <w:r w:rsidR="00B40EE3" w:rsidRPr="630BF503">
        <w:rPr>
          <w:rFonts w:ascii="Arial" w:hAnsi="Arial" w:cs="Arial"/>
          <w:sz w:val="24"/>
          <w:szCs w:val="24"/>
        </w:rPr>
        <w:t xml:space="preserve">ed by </w:t>
      </w:r>
      <w:r w:rsidR="2A6DDC78" w:rsidRPr="630BF503">
        <w:rPr>
          <w:rFonts w:ascii="Arial" w:hAnsi="Arial" w:cs="Arial"/>
          <w:sz w:val="24"/>
          <w:szCs w:val="24"/>
        </w:rPr>
        <w:t xml:space="preserve">observing </w:t>
      </w:r>
      <w:r w:rsidR="00B40EE3" w:rsidRPr="630BF503">
        <w:rPr>
          <w:rFonts w:ascii="Arial" w:hAnsi="Arial" w:cs="Arial"/>
          <w:sz w:val="24"/>
          <w:szCs w:val="24"/>
        </w:rPr>
        <w:t>the chest moving up and down in a slow and regular rhythm</w:t>
      </w:r>
      <w:r w:rsidR="4D557093" w:rsidRPr="630BF503">
        <w:rPr>
          <w:rFonts w:ascii="Arial" w:hAnsi="Arial" w:cs="Arial"/>
          <w:sz w:val="24"/>
          <w:szCs w:val="24"/>
        </w:rPr>
        <w:t>.</w:t>
      </w:r>
      <w:r w:rsidR="00B40EE3" w:rsidRPr="630BF503">
        <w:rPr>
          <w:rFonts w:ascii="Arial" w:hAnsi="Arial" w:cs="Arial"/>
          <w:sz w:val="24"/>
          <w:szCs w:val="24"/>
        </w:rPr>
        <w:t xml:space="preserve"> </w:t>
      </w:r>
    </w:p>
    <w:p w14:paraId="728DF078" w14:textId="2A2064B2" w:rsidR="007B4C96" w:rsidRDefault="7835CDD8" w:rsidP="00FD6A52">
      <w:pPr>
        <w:pStyle w:val="ListParagraph"/>
        <w:numPr>
          <w:ilvl w:val="0"/>
          <w:numId w:val="7"/>
        </w:numPr>
        <w:spacing w:after="240"/>
        <w:ind w:left="900"/>
        <w:rPr>
          <w:rFonts w:ascii="Arial" w:hAnsi="Arial" w:cs="Arial"/>
          <w:sz w:val="24"/>
          <w:szCs w:val="24"/>
        </w:rPr>
      </w:pPr>
      <w:r w:rsidRPr="630BF503">
        <w:rPr>
          <w:rFonts w:ascii="Arial" w:hAnsi="Arial" w:cs="Arial"/>
          <w:sz w:val="24"/>
          <w:szCs w:val="24"/>
        </w:rPr>
        <w:t>A</w:t>
      </w:r>
      <w:r w:rsidR="00B40EE3" w:rsidRPr="630BF503">
        <w:rPr>
          <w:rFonts w:ascii="Arial" w:hAnsi="Arial" w:cs="Arial"/>
          <w:sz w:val="24"/>
          <w:szCs w:val="24"/>
        </w:rPr>
        <w:t xml:space="preserve">dequate oxygenation should be </w:t>
      </w:r>
      <w:r w:rsidR="5604FDD7" w:rsidRPr="630BF503">
        <w:rPr>
          <w:rFonts w:ascii="Arial" w:hAnsi="Arial" w:cs="Arial"/>
          <w:sz w:val="24"/>
          <w:szCs w:val="24"/>
        </w:rPr>
        <w:t xml:space="preserve">monitored by </w:t>
      </w:r>
      <w:r w:rsidR="5868AD0B" w:rsidRPr="630BF503">
        <w:rPr>
          <w:rFonts w:ascii="Arial" w:hAnsi="Arial" w:cs="Arial"/>
          <w:sz w:val="24"/>
          <w:szCs w:val="24"/>
        </w:rPr>
        <w:t>assessing</w:t>
      </w:r>
      <w:r w:rsidR="00B40EE3" w:rsidRPr="630BF503">
        <w:rPr>
          <w:rFonts w:ascii="Arial" w:hAnsi="Arial" w:cs="Arial"/>
          <w:sz w:val="24"/>
          <w:szCs w:val="24"/>
        </w:rPr>
        <w:t xml:space="preserve"> mucous membrane color.</w:t>
      </w:r>
      <w:r w:rsidR="03D8CCCC" w:rsidRPr="630BF503">
        <w:rPr>
          <w:rFonts w:ascii="Arial" w:hAnsi="Arial" w:cs="Arial"/>
          <w:sz w:val="24"/>
          <w:szCs w:val="24"/>
        </w:rPr>
        <w:t xml:space="preserve"> </w:t>
      </w:r>
      <w:r w:rsidR="0C3AADF1" w:rsidRPr="630BF503">
        <w:rPr>
          <w:rFonts w:ascii="Arial" w:hAnsi="Arial" w:cs="Arial"/>
          <w:sz w:val="24"/>
          <w:szCs w:val="24"/>
        </w:rPr>
        <w:t>Pi</w:t>
      </w:r>
      <w:r w:rsidR="007619AB">
        <w:rPr>
          <w:rFonts w:ascii="Arial" w:hAnsi="Arial" w:cs="Arial"/>
          <w:sz w:val="24"/>
          <w:szCs w:val="24"/>
        </w:rPr>
        <w:t>n</w:t>
      </w:r>
      <w:r w:rsidR="0C3AADF1" w:rsidRPr="630BF503">
        <w:rPr>
          <w:rFonts w:ascii="Arial" w:hAnsi="Arial" w:cs="Arial"/>
          <w:sz w:val="24"/>
          <w:szCs w:val="24"/>
        </w:rPr>
        <w:t xml:space="preserve">k mucous membranes indicate adequate tissue perfusion and oxygenation. </w:t>
      </w:r>
      <w:r w:rsidR="007B4C96" w:rsidRPr="630BF503">
        <w:rPr>
          <w:rFonts w:ascii="Arial" w:hAnsi="Arial" w:cs="Arial"/>
          <w:sz w:val="24"/>
          <w:szCs w:val="24"/>
        </w:rPr>
        <w:t>Tail,</w:t>
      </w:r>
      <w:r w:rsidR="005B567A" w:rsidRPr="630BF503">
        <w:rPr>
          <w:rFonts w:ascii="Arial" w:hAnsi="Arial" w:cs="Arial"/>
          <w:sz w:val="24"/>
          <w:szCs w:val="24"/>
        </w:rPr>
        <w:t xml:space="preserve"> </w:t>
      </w:r>
      <w:r w:rsidR="007B4C96" w:rsidRPr="630BF503">
        <w:rPr>
          <w:rFonts w:ascii="Arial" w:hAnsi="Arial" w:cs="Arial"/>
          <w:sz w:val="24"/>
          <w:szCs w:val="24"/>
        </w:rPr>
        <w:t>foot, tongue or ear color can be monitored for pale or blue membranes, which is indicative of decreased blood volume, decreased perfusion or respiratory distress</w:t>
      </w:r>
      <w:r w:rsidR="00227851" w:rsidRPr="630BF503">
        <w:rPr>
          <w:rFonts w:ascii="Arial" w:hAnsi="Arial" w:cs="Arial"/>
          <w:sz w:val="24"/>
          <w:szCs w:val="24"/>
        </w:rPr>
        <w:t>.</w:t>
      </w:r>
    </w:p>
    <w:p w14:paraId="10961645" w14:textId="1AA76A06" w:rsidR="053E4315" w:rsidRDefault="5CE0CE8C" w:rsidP="00AE00D3">
      <w:pPr>
        <w:pStyle w:val="ListParagraph"/>
        <w:numPr>
          <w:ilvl w:val="0"/>
          <w:numId w:val="6"/>
        </w:numPr>
        <w:ind w:left="547"/>
        <w:rPr>
          <w:rFonts w:ascii="Arial" w:hAnsi="Arial" w:cs="Arial"/>
          <w:sz w:val="24"/>
          <w:szCs w:val="24"/>
        </w:rPr>
      </w:pPr>
      <w:r w:rsidRPr="770C3C3D">
        <w:rPr>
          <w:rFonts w:ascii="Arial" w:hAnsi="Arial" w:cs="Arial"/>
          <w:sz w:val="24"/>
          <w:szCs w:val="24"/>
        </w:rPr>
        <w:t>Thermoregulation</w:t>
      </w:r>
    </w:p>
    <w:p w14:paraId="3303605E" w14:textId="317F280B" w:rsidR="16196062" w:rsidRDefault="16196062" w:rsidP="00AE00D3">
      <w:pPr>
        <w:pStyle w:val="ListParagraph"/>
        <w:numPr>
          <w:ilvl w:val="0"/>
          <w:numId w:val="2"/>
        </w:numPr>
        <w:spacing w:after="240"/>
        <w:rPr>
          <w:rFonts w:ascii="Arial" w:hAnsi="Arial" w:cs="Arial"/>
          <w:sz w:val="24"/>
          <w:szCs w:val="24"/>
        </w:rPr>
      </w:pPr>
      <w:r w:rsidRPr="630BF503">
        <w:rPr>
          <w:rFonts w:ascii="Arial" w:eastAsia="Arial" w:hAnsi="Arial" w:cs="Arial"/>
          <w:sz w:val="24"/>
          <w:szCs w:val="24"/>
        </w:rPr>
        <w:lastRenderedPageBreak/>
        <w:t xml:space="preserve">Maintenance of normal body temperature minimizes cardiovascular and respiratory disturbances caused by anesthesia and is of particular importance in small animals, such as rodents, where the high ratio of surface area to body weight may easily lead to hypothermia. </w:t>
      </w:r>
      <w:r w:rsidR="008F442B" w:rsidRPr="630BF503">
        <w:rPr>
          <w:rFonts w:ascii="Arial" w:hAnsi="Arial" w:cs="Arial"/>
          <w:sz w:val="24"/>
          <w:szCs w:val="24"/>
        </w:rPr>
        <w:t xml:space="preserve">Rodents are prone to hypothermia </w:t>
      </w:r>
      <w:r w:rsidR="75EA0BCD" w:rsidRPr="630BF503">
        <w:rPr>
          <w:rFonts w:ascii="Arial" w:hAnsi="Arial" w:cs="Arial"/>
          <w:sz w:val="24"/>
          <w:szCs w:val="24"/>
        </w:rPr>
        <w:t xml:space="preserve">during anesthesia </w:t>
      </w:r>
      <w:r w:rsidR="2845F659" w:rsidRPr="630BF503">
        <w:rPr>
          <w:rFonts w:ascii="Arial" w:hAnsi="Arial" w:cs="Arial"/>
          <w:sz w:val="24"/>
          <w:szCs w:val="24"/>
        </w:rPr>
        <w:t>therefore</w:t>
      </w:r>
      <w:r w:rsidR="008F442B" w:rsidRPr="630BF503">
        <w:rPr>
          <w:rFonts w:ascii="Arial" w:hAnsi="Arial" w:cs="Arial"/>
          <w:sz w:val="24"/>
          <w:szCs w:val="24"/>
        </w:rPr>
        <w:t xml:space="preserve"> a warming device must be provided to provide gentle heat. </w:t>
      </w:r>
      <w:r w:rsidR="17908D50" w:rsidRPr="630BF503">
        <w:rPr>
          <w:rFonts w:ascii="Arial" w:hAnsi="Arial" w:cs="Arial"/>
          <w:sz w:val="24"/>
          <w:szCs w:val="24"/>
        </w:rPr>
        <w:t xml:space="preserve">The warming device should provide </w:t>
      </w:r>
      <w:r w:rsidR="17908D50" w:rsidRPr="630BF503">
        <w:rPr>
          <w:rFonts w:ascii="Arial" w:eastAsia="Arial" w:hAnsi="Arial" w:cs="Arial"/>
          <w:sz w:val="24"/>
          <w:szCs w:val="24"/>
        </w:rPr>
        <w:t xml:space="preserve">controlled supplemental heat to the animal to help it maintain a normal body temperature. This will reduce hypothermia and decrease </w:t>
      </w:r>
      <w:r w:rsidR="28C8F16C" w:rsidRPr="630BF503">
        <w:rPr>
          <w:rFonts w:ascii="Arial" w:eastAsia="Arial" w:hAnsi="Arial" w:cs="Arial"/>
          <w:sz w:val="24"/>
          <w:szCs w:val="24"/>
        </w:rPr>
        <w:t>anesthetic</w:t>
      </w:r>
      <w:r w:rsidR="17908D50" w:rsidRPr="630BF503">
        <w:rPr>
          <w:rFonts w:ascii="Arial" w:eastAsia="Arial" w:hAnsi="Arial" w:cs="Arial"/>
          <w:sz w:val="24"/>
          <w:szCs w:val="24"/>
        </w:rPr>
        <w:t xml:space="preserve"> recovery time.</w:t>
      </w:r>
      <w:r w:rsidR="17908D50" w:rsidRPr="630BF503">
        <w:rPr>
          <w:rFonts w:ascii="Arial" w:hAnsi="Arial" w:cs="Arial"/>
          <w:sz w:val="24"/>
          <w:szCs w:val="24"/>
        </w:rPr>
        <w:t xml:space="preserve"> </w:t>
      </w:r>
    </w:p>
    <w:p w14:paraId="73C817F5" w14:textId="37C3B809" w:rsidR="61074039" w:rsidRDefault="61074039" w:rsidP="00AE00D3">
      <w:pPr>
        <w:pStyle w:val="ListParagraph"/>
        <w:numPr>
          <w:ilvl w:val="0"/>
          <w:numId w:val="2"/>
        </w:numPr>
        <w:spacing w:after="240"/>
        <w:rPr>
          <w:rFonts w:ascii="Arial" w:hAnsi="Arial" w:cs="Arial"/>
          <w:sz w:val="24"/>
          <w:szCs w:val="24"/>
        </w:rPr>
      </w:pPr>
      <w:r w:rsidRPr="630BF503">
        <w:rPr>
          <w:rFonts w:ascii="Arial" w:eastAsia="Arial" w:hAnsi="Arial" w:cs="Arial"/>
          <w:sz w:val="24"/>
          <w:szCs w:val="24"/>
        </w:rPr>
        <w:t xml:space="preserve">A </w:t>
      </w:r>
      <w:r w:rsidR="00AE00D3">
        <w:rPr>
          <w:rFonts w:ascii="Arial" w:eastAsia="Arial" w:hAnsi="Arial" w:cs="Arial"/>
          <w:sz w:val="24"/>
          <w:szCs w:val="24"/>
        </w:rPr>
        <w:t>water-circulating</w:t>
      </w:r>
      <w:r w:rsidRPr="630BF503">
        <w:rPr>
          <w:rFonts w:ascii="Arial" w:eastAsia="Arial" w:hAnsi="Arial" w:cs="Arial"/>
          <w:sz w:val="24"/>
          <w:szCs w:val="24"/>
        </w:rPr>
        <w:t xml:space="preserve"> heating pad is preferred and is very effective for this purpose. </w:t>
      </w:r>
      <w:r w:rsidR="4C2CB470" w:rsidRPr="630BF503">
        <w:rPr>
          <w:rFonts w:ascii="Arial" w:eastAsia="Arial" w:hAnsi="Arial" w:cs="Arial"/>
          <w:sz w:val="24"/>
          <w:szCs w:val="24"/>
        </w:rPr>
        <w:t xml:space="preserve">Electric heating pads designed specifically for use in small animal surgery (i.e., have a self-regulating system via a thermocouple attached to the animal) are also recommended. </w:t>
      </w:r>
    </w:p>
    <w:p w14:paraId="00143467" w14:textId="564EA438" w:rsidR="61074039" w:rsidRDefault="61074039" w:rsidP="00C041F3">
      <w:pPr>
        <w:pStyle w:val="ListParagraph"/>
        <w:numPr>
          <w:ilvl w:val="0"/>
          <w:numId w:val="2"/>
        </w:numPr>
        <w:spacing w:after="240"/>
        <w:rPr>
          <w:rFonts w:ascii="Arial" w:hAnsi="Arial" w:cs="Arial"/>
          <w:sz w:val="24"/>
          <w:szCs w:val="24"/>
        </w:rPr>
      </w:pPr>
      <w:r w:rsidRPr="25B57AD1">
        <w:rPr>
          <w:rFonts w:ascii="Arial" w:eastAsia="Arial" w:hAnsi="Arial" w:cs="Arial"/>
          <w:sz w:val="24"/>
          <w:szCs w:val="24"/>
        </w:rPr>
        <w:t>Heat lamps (without feedback mechanisms) or household electric heating pads are not acceptable methods</w:t>
      </w:r>
      <w:r w:rsidR="000909CF">
        <w:rPr>
          <w:rFonts w:ascii="Arial" w:eastAsia="Arial" w:hAnsi="Arial" w:cs="Arial"/>
          <w:sz w:val="24"/>
          <w:szCs w:val="24"/>
        </w:rPr>
        <w:t xml:space="preserve"> and must not be used</w:t>
      </w:r>
      <w:r w:rsidRPr="25B57AD1">
        <w:rPr>
          <w:rFonts w:ascii="Arial" w:eastAsia="Arial" w:hAnsi="Arial" w:cs="Arial"/>
          <w:sz w:val="24"/>
          <w:szCs w:val="24"/>
        </w:rPr>
        <w:t xml:space="preserve"> for providing supplemental heat during anesthesia/ surgery.</w:t>
      </w:r>
      <w:r w:rsidRPr="25B57AD1">
        <w:rPr>
          <w:rFonts w:ascii="Arial" w:hAnsi="Arial" w:cs="Arial"/>
          <w:sz w:val="24"/>
          <w:szCs w:val="24"/>
        </w:rPr>
        <w:t xml:space="preserve"> </w:t>
      </w:r>
    </w:p>
    <w:p w14:paraId="2783E0FA" w14:textId="6F5AF1EF" w:rsidR="7007A78B" w:rsidRDefault="7007A78B" w:rsidP="630BF503">
      <w:pPr>
        <w:pStyle w:val="ListParagraph"/>
        <w:numPr>
          <w:ilvl w:val="0"/>
          <w:numId w:val="2"/>
        </w:numPr>
        <w:rPr>
          <w:rFonts w:ascii="Arial" w:hAnsi="Arial" w:cs="Arial"/>
          <w:sz w:val="24"/>
          <w:szCs w:val="24"/>
        </w:rPr>
      </w:pPr>
      <w:r w:rsidRPr="630BF503">
        <w:rPr>
          <w:rFonts w:ascii="Arial" w:hAnsi="Arial" w:cs="Arial"/>
          <w:sz w:val="24"/>
          <w:szCs w:val="24"/>
        </w:rPr>
        <w:t>Depending on the type of heat source, a</w:t>
      </w:r>
      <w:r w:rsidR="008F442B" w:rsidRPr="630BF503">
        <w:rPr>
          <w:rFonts w:ascii="Arial" w:hAnsi="Arial" w:cs="Arial"/>
          <w:sz w:val="24"/>
          <w:szCs w:val="24"/>
        </w:rPr>
        <w:t xml:space="preserve">n insulating layer </w:t>
      </w:r>
      <w:r w:rsidR="00A3707C" w:rsidRPr="630BF503">
        <w:rPr>
          <w:rFonts w:ascii="Arial" w:hAnsi="Arial" w:cs="Arial"/>
          <w:sz w:val="24"/>
          <w:szCs w:val="24"/>
        </w:rPr>
        <w:t xml:space="preserve">between the animal and </w:t>
      </w:r>
      <w:r w:rsidR="00E2273D" w:rsidRPr="630BF503">
        <w:rPr>
          <w:rFonts w:ascii="Arial" w:hAnsi="Arial" w:cs="Arial"/>
          <w:sz w:val="24"/>
          <w:szCs w:val="24"/>
        </w:rPr>
        <w:t xml:space="preserve">the </w:t>
      </w:r>
      <w:r w:rsidR="00A3707C" w:rsidRPr="630BF503">
        <w:rPr>
          <w:rFonts w:ascii="Arial" w:hAnsi="Arial" w:cs="Arial"/>
          <w:sz w:val="24"/>
          <w:szCs w:val="24"/>
        </w:rPr>
        <w:t>heat source</w:t>
      </w:r>
      <w:r w:rsidR="009E69B3" w:rsidRPr="630BF503">
        <w:rPr>
          <w:rFonts w:ascii="Arial" w:hAnsi="Arial" w:cs="Arial"/>
          <w:sz w:val="24"/>
          <w:szCs w:val="24"/>
        </w:rPr>
        <w:t xml:space="preserve"> </w:t>
      </w:r>
      <w:r w:rsidR="008F442B" w:rsidRPr="630BF503">
        <w:rPr>
          <w:rFonts w:ascii="Arial" w:hAnsi="Arial" w:cs="Arial"/>
          <w:sz w:val="24"/>
          <w:szCs w:val="24"/>
        </w:rPr>
        <w:t>such as a towel</w:t>
      </w:r>
      <w:r w:rsidR="009E69B3" w:rsidRPr="630BF503">
        <w:rPr>
          <w:rFonts w:ascii="Arial" w:hAnsi="Arial" w:cs="Arial"/>
          <w:sz w:val="24"/>
          <w:szCs w:val="24"/>
        </w:rPr>
        <w:t xml:space="preserve"> must be pro</w:t>
      </w:r>
      <w:r w:rsidR="009F5AC8" w:rsidRPr="630BF503">
        <w:rPr>
          <w:rFonts w:ascii="Arial" w:hAnsi="Arial" w:cs="Arial"/>
          <w:sz w:val="24"/>
          <w:szCs w:val="24"/>
        </w:rPr>
        <w:t>vided</w:t>
      </w:r>
      <w:r w:rsidR="008F442B" w:rsidRPr="630BF503">
        <w:rPr>
          <w:rFonts w:ascii="Arial" w:hAnsi="Arial" w:cs="Arial"/>
          <w:sz w:val="24"/>
          <w:szCs w:val="24"/>
        </w:rPr>
        <w:t>. Depending upon the species and procedure, monitoring of body temperature may be indicated.</w:t>
      </w:r>
    </w:p>
    <w:p w14:paraId="16305623" w14:textId="0EA451A2" w:rsidR="630BF503" w:rsidRDefault="630BF503" w:rsidP="630BF503"/>
    <w:p w14:paraId="1FD17B87" w14:textId="08E54DBE" w:rsidR="6284BC8D" w:rsidRDefault="69747479" w:rsidP="0064408E">
      <w:pPr>
        <w:pStyle w:val="ListParagraph"/>
        <w:numPr>
          <w:ilvl w:val="0"/>
          <w:numId w:val="6"/>
        </w:numPr>
        <w:spacing w:after="240"/>
        <w:ind w:left="360"/>
        <w:rPr>
          <w:rFonts w:ascii="Arial" w:hAnsi="Arial" w:cs="Arial"/>
          <w:sz w:val="24"/>
          <w:szCs w:val="24"/>
        </w:rPr>
      </w:pPr>
      <w:r w:rsidRPr="770C3C3D">
        <w:rPr>
          <w:rFonts w:ascii="Arial" w:hAnsi="Arial" w:cs="Arial"/>
          <w:sz w:val="24"/>
          <w:szCs w:val="24"/>
        </w:rPr>
        <w:t>Recovery from Anesthesia</w:t>
      </w:r>
    </w:p>
    <w:p w14:paraId="0B6F82AE" w14:textId="73329416" w:rsidR="6284BC8D" w:rsidRDefault="6284BC8D" w:rsidP="0064408E">
      <w:pPr>
        <w:pStyle w:val="ListParagraph"/>
        <w:numPr>
          <w:ilvl w:val="1"/>
          <w:numId w:val="1"/>
        </w:numPr>
        <w:ind w:left="720"/>
        <w:rPr>
          <w:rFonts w:ascii="Arial" w:hAnsi="Arial" w:cs="Arial"/>
          <w:sz w:val="24"/>
          <w:szCs w:val="24"/>
        </w:rPr>
      </w:pPr>
      <w:r w:rsidRPr="630BF503">
        <w:rPr>
          <w:rFonts w:ascii="Arial" w:hAnsi="Arial" w:cs="Arial"/>
          <w:sz w:val="24"/>
          <w:szCs w:val="24"/>
        </w:rPr>
        <w:t xml:space="preserve">Animals must be provided with heat support and </w:t>
      </w:r>
      <w:r w:rsidR="37C037FB" w:rsidRPr="630BF503">
        <w:rPr>
          <w:rFonts w:ascii="Arial" w:hAnsi="Arial" w:cs="Arial"/>
          <w:sz w:val="24"/>
          <w:szCs w:val="24"/>
        </w:rPr>
        <w:t>visually monitored</w:t>
      </w:r>
      <w:r w:rsidRPr="630BF503">
        <w:rPr>
          <w:rFonts w:ascii="Arial" w:hAnsi="Arial" w:cs="Arial"/>
          <w:sz w:val="24"/>
          <w:szCs w:val="24"/>
        </w:rPr>
        <w:t xml:space="preserve"> until they </w:t>
      </w:r>
      <w:r w:rsidR="2165D1EB" w:rsidRPr="630BF503">
        <w:rPr>
          <w:rFonts w:ascii="Arial" w:hAnsi="Arial" w:cs="Arial"/>
          <w:sz w:val="24"/>
          <w:szCs w:val="24"/>
        </w:rPr>
        <w:t>exhibit</w:t>
      </w:r>
      <w:r w:rsidRPr="630BF503">
        <w:rPr>
          <w:rFonts w:ascii="Arial" w:hAnsi="Arial" w:cs="Arial"/>
          <w:sz w:val="24"/>
          <w:szCs w:val="24"/>
        </w:rPr>
        <w:t xml:space="preserve"> </w:t>
      </w:r>
      <w:r w:rsidR="51B492A6" w:rsidRPr="630BF503">
        <w:rPr>
          <w:rFonts w:ascii="Arial" w:hAnsi="Arial" w:cs="Arial"/>
          <w:sz w:val="24"/>
          <w:szCs w:val="24"/>
        </w:rPr>
        <w:t>a</w:t>
      </w:r>
      <w:r w:rsidRPr="630BF503">
        <w:rPr>
          <w:rFonts w:ascii="Arial" w:hAnsi="Arial" w:cs="Arial"/>
          <w:sz w:val="24"/>
          <w:szCs w:val="24"/>
        </w:rPr>
        <w:t xml:space="preserve"> righting reflex and can maintain </w:t>
      </w:r>
      <w:r w:rsidR="003B62B5">
        <w:rPr>
          <w:rFonts w:ascii="Arial" w:hAnsi="Arial" w:cs="Arial"/>
          <w:sz w:val="24"/>
          <w:szCs w:val="24"/>
        </w:rPr>
        <w:t>sternal recumbency</w:t>
      </w:r>
      <w:r w:rsidRPr="630BF503">
        <w:rPr>
          <w:rFonts w:ascii="Arial" w:hAnsi="Arial" w:cs="Arial"/>
          <w:sz w:val="24"/>
          <w:szCs w:val="24"/>
        </w:rPr>
        <w:t>. Special attention</w:t>
      </w:r>
      <w:r w:rsidR="11304652" w:rsidRPr="630BF503">
        <w:rPr>
          <w:rFonts w:ascii="Arial" w:hAnsi="Arial" w:cs="Arial"/>
          <w:sz w:val="24"/>
          <w:szCs w:val="24"/>
        </w:rPr>
        <w:t xml:space="preserve"> should be placed on ensuring that the animal is able to maintain an open airway during recovery.</w:t>
      </w:r>
    </w:p>
    <w:p w14:paraId="27E85413" w14:textId="3B5C86C9" w:rsidR="00206BE4" w:rsidRPr="00276866" w:rsidRDefault="008F442B" w:rsidP="630BF503">
      <w:pPr>
        <w:tabs>
          <w:tab w:val="left" w:pos="2560"/>
        </w:tabs>
        <w:spacing w:after="240"/>
      </w:pPr>
      <w:r>
        <w:tab/>
      </w:r>
    </w:p>
    <w:sectPr w:rsidR="00206BE4" w:rsidRPr="00276866" w:rsidSect="0023003F">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FECE4" w14:textId="77777777" w:rsidR="00610B0E" w:rsidRDefault="00610B0E" w:rsidP="004D6700">
      <w:r>
        <w:separator/>
      </w:r>
    </w:p>
  </w:endnote>
  <w:endnote w:type="continuationSeparator" w:id="0">
    <w:p w14:paraId="60C5F0BD" w14:textId="77777777" w:rsidR="00610B0E" w:rsidRDefault="00610B0E" w:rsidP="004D6700">
      <w:r>
        <w:continuationSeparator/>
      </w:r>
    </w:p>
  </w:endnote>
  <w:endnote w:type="continuationNotice" w:id="1">
    <w:p w14:paraId="47A8B8F5" w14:textId="77777777" w:rsidR="00610B0E" w:rsidRDefault="00610B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343356"/>
      <w:docPartObj>
        <w:docPartGallery w:val="Page Numbers (Bottom of Page)"/>
        <w:docPartUnique/>
      </w:docPartObj>
    </w:sdtPr>
    <w:sdtContent>
      <w:sdt>
        <w:sdtPr>
          <w:id w:val="-820803883"/>
          <w:docPartObj>
            <w:docPartGallery w:val="Page Numbers (Top of Page)"/>
            <w:docPartUnique/>
          </w:docPartObj>
        </w:sdtPr>
        <w:sdtContent>
          <w:p w14:paraId="6A4E6944" w14:textId="64C5C106" w:rsidR="00711D35" w:rsidRDefault="00711D35">
            <w:pPr>
              <w:pStyle w:val="Footer"/>
            </w:pPr>
            <w:r>
              <w:t xml:space="preserve">Page </w:t>
            </w:r>
            <w:r>
              <w:rPr>
                <w:b/>
                <w:bCs/>
              </w:rPr>
              <w:fldChar w:fldCharType="begin"/>
            </w:r>
            <w:r>
              <w:rPr>
                <w:b/>
                <w:bCs/>
              </w:rPr>
              <w:instrText xml:space="preserve"> PAGE </w:instrText>
            </w:r>
            <w:r>
              <w:rPr>
                <w:b/>
                <w:bCs/>
              </w:rPr>
              <w:fldChar w:fldCharType="separate"/>
            </w:r>
            <w:r w:rsidR="00E75D51">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E75D51">
              <w:rPr>
                <w:b/>
                <w:bCs/>
                <w:noProof/>
              </w:rPr>
              <w:t>3</w:t>
            </w:r>
            <w:r>
              <w:rPr>
                <w:b/>
                <w:bCs/>
              </w:rPr>
              <w:fldChar w:fldCharType="end"/>
            </w:r>
          </w:p>
        </w:sdtContent>
      </w:sdt>
    </w:sdtContent>
  </w:sdt>
  <w:p w14:paraId="7281FF66" w14:textId="77777777" w:rsidR="00711D35" w:rsidRDefault="00711D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BFF8" w14:textId="3404B2A4" w:rsidR="004D6700" w:rsidRDefault="004D6700" w:rsidP="004D6700">
    <w:pPr>
      <w:pStyle w:val="Footer"/>
    </w:pPr>
    <w:r>
      <w:t>IACUC Approval Date</w:t>
    </w:r>
    <w:r w:rsidR="00C2742F">
      <w:t>:</w:t>
    </w:r>
    <w:r>
      <w:t xml:space="preserve"> </w:t>
    </w:r>
    <w:r w:rsidR="00C2742F">
      <w:t>12/21/2022</w:t>
    </w:r>
  </w:p>
  <w:p w14:paraId="76314536" w14:textId="2F8CA101" w:rsidR="004D6700" w:rsidRDefault="004D6700" w:rsidP="004D6700">
    <w:pPr>
      <w:pStyle w:val="Footer"/>
    </w:pPr>
    <w:r>
      <w:t>Review Date:</w:t>
    </w:r>
    <w:r w:rsidR="00C2742F">
      <w:t xml:space="preserve"> </w:t>
    </w:r>
    <w:r w:rsidR="009A291C">
      <w:t>12/21/2022</w:t>
    </w:r>
  </w:p>
  <w:p w14:paraId="5B392AB1" w14:textId="5E670CF2" w:rsidR="004D6700" w:rsidRDefault="004D6700" w:rsidP="004D6700">
    <w:pPr>
      <w:pStyle w:val="Footer"/>
    </w:pPr>
    <w:r>
      <w:t>Issue Date:</w:t>
    </w:r>
    <w:r w:rsidR="0019636F">
      <w:t xml:space="preserve"> 1/20/2023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D4551" w14:textId="77777777" w:rsidR="00610B0E" w:rsidRDefault="00610B0E" w:rsidP="004D6700">
      <w:r>
        <w:separator/>
      </w:r>
    </w:p>
  </w:footnote>
  <w:footnote w:type="continuationSeparator" w:id="0">
    <w:p w14:paraId="1DE5AFB6" w14:textId="77777777" w:rsidR="00610B0E" w:rsidRDefault="00610B0E" w:rsidP="004D6700">
      <w:r>
        <w:continuationSeparator/>
      </w:r>
    </w:p>
  </w:footnote>
  <w:footnote w:type="continuationNotice" w:id="1">
    <w:p w14:paraId="08B78063" w14:textId="77777777" w:rsidR="00610B0E" w:rsidRDefault="00610B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566A" w14:textId="5C0DA1EE" w:rsidR="0023003F" w:rsidRPr="0023003F" w:rsidRDefault="0023003F" w:rsidP="0023003F">
    <w:pPr>
      <w:pStyle w:val="Header"/>
      <w:jc w:val="center"/>
    </w:pPr>
    <w:r w:rsidRPr="0023003F">
      <w:rPr>
        <w:noProof/>
        <w:color w:val="44546A" w:themeColor="text2"/>
        <w:sz w:val="32"/>
        <w:szCs w:val="32"/>
      </w:rPr>
      <w:drawing>
        <wp:inline distT="0" distB="0" distL="0" distR="0" wp14:anchorId="4BE10256" wp14:editId="122383BF">
          <wp:extent cx="3271192" cy="6121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562B080F" w14:textId="77777777" w:rsidR="0023003F" w:rsidRPr="0023003F" w:rsidRDefault="0023003F" w:rsidP="0023003F">
    <w:pPr>
      <w:jc w:val="center"/>
      <w:rPr>
        <w:b/>
        <w:color w:val="44546A" w:themeColor="text2"/>
      </w:rPr>
    </w:pPr>
    <w:r w:rsidRPr="0023003F">
      <w:rPr>
        <w:b/>
        <w:color w:val="44546A" w:themeColor="text2"/>
        <w:sz w:val="22"/>
        <w:szCs w:val="22"/>
      </w:rPr>
      <w:t>Institutional Animal Care &amp; Use Committee</w:t>
    </w:r>
  </w:p>
  <w:p w14:paraId="71240F73" w14:textId="5259F3EC" w:rsidR="0023003F" w:rsidRDefault="0023003F">
    <w:pPr>
      <w:pStyle w:val="Header"/>
    </w:pPr>
  </w:p>
  <w:p w14:paraId="69091B11" w14:textId="77777777" w:rsidR="0023003F" w:rsidRDefault="002300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A78F" w14:textId="77777777" w:rsidR="004D6700" w:rsidRDefault="1F5D98EA" w:rsidP="004D6700">
    <w:pPr>
      <w:pStyle w:val="Header"/>
      <w:jc w:val="center"/>
    </w:pPr>
    <w:r>
      <w:rPr>
        <w:noProof/>
      </w:rPr>
      <w:drawing>
        <wp:inline distT="0" distB="0" distL="0" distR="0" wp14:anchorId="15B8ECC6" wp14:editId="4E3F3009">
          <wp:extent cx="3271192" cy="61214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3271192" cy="612140"/>
                  </a:xfrm>
                  <a:prstGeom prst="rect">
                    <a:avLst/>
                  </a:prstGeom>
                </pic:spPr>
              </pic:pic>
            </a:graphicData>
          </a:graphic>
        </wp:inline>
      </w:drawing>
    </w:r>
  </w:p>
  <w:p w14:paraId="0955FC3C" w14:textId="77777777" w:rsidR="004D6700" w:rsidRDefault="004D6700" w:rsidP="004D6700">
    <w:pPr>
      <w:jc w:val="center"/>
      <w:rPr>
        <w:b/>
        <w:color w:val="44546A" w:themeColor="text2"/>
      </w:rPr>
    </w:pPr>
    <w:r w:rsidRPr="004D6700">
      <w:rPr>
        <w:b/>
        <w:color w:val="44546A" w:themeColor="text2"/>
        <w:sz w:val="22"/>
        <w:szCs w:val="22"/>
      </w:rPr>
      <w:t>Institutional Animal Care &amp; Use Committee</w:t>
    </w:r>
  </w:p>
  <w:p w14:paraId="05D3D118" w14:textId="0B12E82F" w:rsidR="009B307C" w:rsidRDefault="009D3625" w:rsidP="006C349B">
    <w:pPr>
      <w:jc w:val="center"/>
    </w:pPr>
    <w:r>
      <w:rPr>
        <w:sz w:val="28"/>
        <w:szCs w:val="28"/>
      </w:rPr>
      <w:t>Rodent Anesthesia Monitoring</w:t>
    </w:r>
    <w:r w:rsidR="00CB5F6F">
      <w:rPr>
        <w:sz w:val="28"/>
        <w:szCs w:val="28"/>
      </w:rPr>
      <w:t xml:space="preserve"> Guideline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8140"/>
    <w:multiLevelType w:val="hybridMultilevel"/>
    <w:tmpl w:val="91FC19FE"/>
    <w:lvl w:ilvl="0" w:tplc="8BE686E6">
      <w:start w:val="1"/>
      <w:numFmt w:val="decimal"/>
      <w:lvlText w:val="%1."/>
      <w:lvlJc w:val="left"/>
      <w:pPr>
        <w:ind w:left="720" w:hanging="360"/>
      </w:pPr>
    </w:lvl>
    <w:lvl w:ilvl="1" w:tplc="BF72199E">
      <w:start w:val="1"/>
      <w:numFmt w:val="lowerLetter"/>
      <w:lvlText w:val="%2."/>
      <w:lvlJc w:val="left"/>
      <w:pPr>
        <w:ind w:left="1440" w:hanging="360"/>
      </w:pPr>
    </w:lvl>
    <w:lvl w:ilvl="2" w:tplc="2D766474">
      <w:start w:val="1"/>
      <w:numFmt w:val="lowerRoman"/>
      <w:lvlText w:val="%3."/>
      <w:lvlJc w:val="right"/>
      <w:pPr>
        <w:ind w:left="2160" w:hanging="180"/>
      </w:pPr>
    </w:lvl>
    <w:lvl w:ilvl="3" w:tplc="1A42CB58">
      <w:start w:val="1"/>
      <w:numFmt w:val="decimal"/>
      <w:lvlText w:val="%4."/>
      <w:lvlJc w:val="left"/>
      <w:pPr>
        <w:ind w:left="2880" w:hanging="360"/>
      </w:pPr>
    </w:lvl>
    <w:lvl w:ilvl="4" w:tplc="814CAABA">
      <w:start w:val="1"/>
      <w:numFmt w:val="lowerLetter"/>
      <w:lvlText w:val="%5."/>
      <w:lvlJc w:val="left"/>
      <w:pPr>
        <w:ind w:left="3600" w:hanging="360"/>
      </w:pPr>
    </w:lvl>
    <w:lvl w:ilvl="5" w:tplc="2004873A">
      <w:start w:val="1"/>
      <w:numFmt w:val="lowerRoman"/>
      <w:lvlText w:val="%6."/>
      <w:lvlJc w:val="right"/>
      <w:pPr>
        <w:ind w:left="4320" w:hanging="180"/>
      </w:pPr>
    </w:lvl>
    <w:lvl w:ilvl="6" w:tplc="3E0499E4">
      <w:start w:val="1"/>
      <w:numFmt w:val="decimal"/>
      <w:lvlText w:val="%7."/>
      <w:lvlJc w:val="left"/>
      <w:pPr>
        <w:ind w:left="5040" w:hanging="360"/>
      </w:pPr>
    </w:lvl>
    <w:lvl w:ilvl="7" w:tplc="68145E54">
      <w:start w:val="1"/>
      <w:numFmt w:val="lowerLetter"/>
      <w:lvlText w:val="%8."/>
      <w:lvlJc w:val="left"/>
      <w:pPr>
        <w:ind w:left="5760" w:hanging="360"/>
      </w:pPr>
    </w:lvl>
    <w:lvl w:ilvl="8" w:tplc="4254FF84">
      <w:start w:val="1"/>
      <w:numFmt w:val="lowerRoman"/>
      <w:lvlText w:val="%9."/>
      <w:lvlJc w:val="right"/>
      <w:pPr>
        <w:ind w:left="6480" w:hanging="180"/>
      </w:pPr>
    </w:lvl>
  </w:abstractNum>
  <w:abstractNum w:abstractNumId="1" w15:restartNumberingAfterBreak="0">
    <w:nsid w:val="1546AE4F"/>
    <w:multiLevelType w:val="multilevel"/>
    <w:tmpl w:val="86BE9DD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B90E46"/>
    <w:multiLevelType w:val="hybridMultilevel"/>
    <w:tmpl w:val="87902E36"/>
    <w:lvl w:ilvl="0" w:tplc="3222BDF2">
      <w:start w:val="1"/>
      <w:numFmt w:val="upperRoman"/>
      <w:lvlText w:val="%1."/>
      <w:lvlJc w:val="right"/>
      <w:pPr>
        <w:tabs>
          <w:tab w:val="num" w:pos="180"/>
        </w:tabs>
        <w:ind w:left="180" w:hanging="180"/>
      </w:pPr>
      <w:rPr>
        <w:rFonts w:ascii="Arial" w:hAnsi="Arial" w:cs="Arial" w:hint="default"/>
        <w:b w:val="0"/>
        <w:bCs/>
        <w:i w:val="0"/>
        <w:sz w:val="24"/>
        <w:szCs w:val="24"/>
      </w:rPr>
    </w:lvl>
    <w:lvl w:ilvl="1" w:tplc="04090015">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080B10B"/>
    <w:multiLevelType w:val="hybridMultilevel"/>
    <w:tmpl w:val="3118E498"/>
    <w:lvl w:ilvl="0" w:tplc="3EB0693A">
      <w:start w:val="1"/>
      <w:numFmt w:val="lowerLetter"/>
      <w:lvlText w:val="%1."/>
      <w:lvlJc w:val="left"/>
      <w:pPr>
        <w:ind w:left="720" w:hanging="360"/>
      </w:pPr>
    </w:lvl>
    <w:lvl w:ilvl="1" w:tplc="490EF398">
      <w:start w:val="1"/>
      <w:numFmt w:val="lowerLetter"/>
      <w:lvlText w:val="%2."/>
      <w:lvlJc w:val="left"/>
      <w:pPr>
        <w:ind w:left="1440" w:hanging="360"/>
      </w:pPr>
    </w:lvl>
    <w:lvl w:ilvl="2" w:tplc="D2386486">
      <w:start w:val="1"/>
      <w:numFmt w:val="lowerRoman"/>
      <w:lvlText w:val="%3."/>
      <w:lvlJc w:val="right"/>
      <w:pPr>
        <w:ind w:left="2160" w:hanging="180"/>
      </w:pPr>
    </w:lvl>
    <w:lvl w:ilvl="3" w:tplc="E044471C">
      <w:start w:val="1"/>
      <w:numFmt w:val="decimal"/>
      <w:lvlText w:val="%4."/>
      <w:lvlJc w:val="left"/>
      <w:pPr>
        <w:ind w:left="2880" w:hanging="360"/>
      </w:pPr>
    </w:lvl>
    <w:lvl w:ilvl="4" w:tplc="5E240484">
      <w:start w:val="1"/>
      <w:numFmt w:val="lowerLetter"/>
      <w:lvlText w:val="%5."/>
      <w:lvlJc w:val="left"/>
      <w:pPr>
        <w:ind w:left="3600" w:hanging="360"/>
      </w:pPr>
    </w:lvl>
    <w:lvl w:ilvl="5" w:tplc="89F8794A">
      <w:start w:val="1"/>
      <w:numFmt w:val="lowerRoman"/>
      <w:lvlText w:val="%6."/>
      <w:lvlJc w:val="right"/>
      <w:pPr>
        <w:ind w:left="4320" w:hanging="180"/>
      </w:pPr>
    </w:lvl>
    <w:lvl w:ilvl="6" w:tplc="8AD2FC8C">
      <w:start w:val="1"/>
      <w:numFmt w:val="decimal"/>
      <w:lvlText w:val="%7."/>
      <w:lvlJc w:val="left"/>
      <w:pPr>
        <w:ind w:left="5040" w:hanging="360"/>
      </w:pPr>
    </w:lvl>
    <w:lvl w:ilvl="7" w:tplc="0CC2CA56">
      <w:start w:val="1"/>
      <w:numFmt w:val="lowerLetter"/>
      <w:lvlText w:val="%8."/>
      <w:lvlJc w:val="left"/>
      <w:pPr>
        <w:ind w:left="5760" w:hanging="360"/>
      </w:pPr>
    </w:lvl>
    <w:lvl w:ilvl="8" w:tplc="CDA4B7C0">
      <w:start w:val="1"/>
      <w:numFmt w:val="lowerRoman"/>
      <w:lvlText w:val="%9."/>
      <w:lvlJc w:val="right"/>
      <w:pPr>
        <w:ind w:left="6480" w:hanging="180"/>
      </w:pPr>
    </w:lvl>
  </w:abstractNum>
  <w:abstractNum w:abstractNumId="4" w15:restartNumberingAfterBreak="0">
    <w:nsid w:val="463C2DF2"/>
    <w:multiLevelType w:val="hybridMultilevel"/>
    <w:tmpl w:val="746A6CF6"/>
    <w:lvl w:ilvl="0" w:tplc="8864F270">
      <w:start w:val="1"/>
      <w:numFmt w:val="upperLetter"/>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2D160B0"/>
    <w:multiLevelType w:val="hybridMultilevel"/>
    <w:tmpl w:val="7372510C"/>
    <w:lvl w:ilvl="0" w:tplc="BACE0AC6">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9AB3D0"/>
    <w:multiLevelType w:val="hybridMultilevel"/>
    <w:tmpl w:val="E796FE52"/>
    <w:lvl w:ilvl="0" w:tplc="1E76DBAE">
      <w:start w:val="1"/>
      <w:numFmt w:val="decimal"/>
      <w:lvlText w:val="%1."/>
      <w:lvlJc w:val="left"/>
      <w:pPr>
        <w:ind w:left="720" w:hanging="360"/>
      </w:pPr>
    </w:lvl>
    <w:lvl w:ilvl="1" w:tplc="2EDE6B30">
      <w:start w:val="1"/>
      <w:numFmt w:val="lowerLetter"/>
      <w:lvlText w:val="%2."/>
      <w:lvlJc w:val="left"/>
      <w:pPr>
        <w:ind w:left="1440" w:hanging="360"/>
      </w:pPr>
    </w:lvl>
    <w:lvl w:ilvl="2" w:tplc="763C3F8A">
      <w:start w:val="1"/>
      <w:numFmt w:val="lowerRoman"/>
      <w:lvlText w:val="%3."/>
      <w:lvlJc w:val="right"/>
      <w:pPr>
        <w:ind w:left="2160" w:hanging="180"/>
      </w:pPr>
    </w:lvl>
    <w:lvl w:ilvl="3" w:tplc="EE54C676">
      <w:start w:val="1"/>
      <w:numFmt w:val="decimal"/>
      <w:lvlText w:val="%4."/>
      <w:lvlJc w:val="left"/>
      <w:pPr>
        <w:ind w:left="2880" w:hanging="360"/>
      </w:pPr>
    </w:lvl>
    <w:lvl w:ilvl="4" w:tplc="50E267FE">
      <w:start w:val="1"/>
      <w:numFmt w:val="lowerLetter"/>
      <w:lvlText w:val="%5."/>
      <w:lvlJc w:val="left"/>
      <w:pPr>
        <w:ind w:left="3600" w:hanging="360"/>
      </w:pPr>
    </w:lvl>
    <w:lvl w:ilvl="5" w:tplc="E8B6135C">
      <w:start w:val="1"/>
      <w:numFmt w:val="lowerRoman"/>
      <w:lvlText w:val="%6."/>
      <w:lvlJc w:val="right"/>
      <w:pPr>
        <w:ind w:left="4320" w:hanging="180"/>
      </w:pPr>
    </w:lvl>
    <w:lvl w:ilvl="6" w:tplc="28523BAE">
      <w:start w:val="1"/>
      <w:numFmt w:val="decimal"/>
      <w:lvlText w:val="%7."/>
      <w:lvlJc w:val="left"/>
      <w:pPr>
        <w:ind w:left="5040" w:hanging="360"/>
      </w:pPr>
    </w:lvl>
    <w:lvl w:ilvl="7" w:tplc="0DDE68B4">
      <w:start w:val="1"/>
      <w:numFmt w:val="lowerLetter"/>
      <w:lvlText w:val="%8."/>
      <w:lvlJc w:val="left"/>
      <w:pPr>
        <w:ind w:left="5760" w:hanging="360"/>
      </w:pPr>
    </w:lvl>
    <w:lvl w:ilvl="8" w:tplc="34A052DA">
      <w:start w:val="1"/>
      <w:numFmt w:val="lowerRoman"/>
      <w:lvlText w:val="%9."/>
      <w:lvlJc w:val="right"/>
      <w:pPr>
        <w:ind w:left="6480" w:hanging="180"/>
      </w:pPr>
    </w:lvl>
  </w:abstractNum>
  <w:num w:numId="1" w16cid:durableId="1567567763">
    <w:abstractNumId w:val="1"/>
  </w:num>
  <w:num w:numId="2" w16cid:durableId="978459404">
    <w:abstractNumId w:val="0"/>
  </w:num>
  <w:num w:numId="3" w16cid:durableId="1478834747">
    <w:abstractNumId w:val="3"/>
  </w:num>
  <w:num w:numId="4" w16cid:durableId="568687850">
    <w:abstractNumId w:val="6"/>
  </w:num>
  <w:num w:numId="5" w16cid:durableId="584992780">
    <w:abstractNumId w:val="2"/>
  </w:num>
  <w:num w:numId="6" w16cid:durableId="373702952">
    <w:abstractNumId w:val="4"/>
  </w:num>
  <w:num w:numId="7" w16cid:durableId="179032022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QyNTc1NjO3NDcxMLRQ0lEKTi0uzszPAykwrAUAH+hWVywAAAA="/>
  </w:docVars>
  <w:rsids>
    <w:rsidRoot w:val="004D6700"/>
    <w:rsid w:val="00003797"/>
    <w:rsid w:val="000050AC"/>
    <w:rsid w:val="00017876"/>
    <w:rsid w:val="00040E63"/>
    <w:rsid w:val="0004120B"/>
    <w:rsid w:val="00043FD9"/>
    <w:rsid w:val="000453D8"/>
    <w:rsid w:val="00055C9E"/>
    <w:rsid w:val="0007098C"/>
    <w:rsid w:val="000715C8"/>
    <w:rsid w:val="00074C01"/>
    <w:rsid w:val="0008009A"/>
    <w:rsid w:val="0008516E"/>
    <w:rsid w:val="000909CF"/>
    <w:rsid w:val="000B16DA"/>
    <w:rsid w:val="000C11E0"/>
    <w:rsid w:val="000D01A7"/>
    <w:rsid w:val="000D1024"/>
    <w:rsid w:val="000D6A83"/>
    <w:rsid w:val="000E0EA5"/>
    <w:rsid w:val="000F3E13"/>
    <w:rsid w:val="001248B6"/>
    <w:rsid w:val="00133183"/>
    <w:rsid w:val="001340B8"/>
    <w:rsid w:val="00146239"/>
    <w:rsid w:val="001608EE"/>
    <w:rsid w:val="00160F0C"/>
    <w:rsid w:val="00161B0B"/>
    <w:rsid w:val="0016213A"/>
    <w:rsid w:val="00166902"/>
    <w:rsid w:val="00171736"/>
    <w:rsid w:val="0017478E"/>
    <w:rsid w:val="001751EA"/>
    <w:rsid w:val="00181279"/>
    <w:rsid w:val="0019636F"/>
    <w:rsid w:val="001A0447"/>
    <w:rsid w:val="001A0FFC"/>
    <w:rsid w:val="001E49C6"/>
    <w:rsid w:val="001F28C3"/>
    <w:rsid w:val="001F6946"/>
    <w:rsid w:val="002039B3"/>
    <w:rsid w:val="00204305"/>
    <w:rsid w:val="00206BE4"/>
    <w:rsid w:val="00210B77"/>
    <w:rsid w:val="002241C0"/>
    <w:rsid w:val="002272F5"/>
    <w:rsid w:val="00227851"/>
    <w:rsid w:val="0023003F"/>
    <w:rsid w:val="00253FF5"/>
    <w:rsid w:val="00257E10"/>
    <w:rsid w:val="0026544D"/>
    <w:rsid w:val="00276866"/>
    <w:rsid w:val="002C1C2F"/>
    <w:rsid w:val="002E1E64"/>
    <w:rsid w:val="00304388"/>
    <w:rsid w:val="0031309D"/>
    <w:rsid w:val="0031517F"/>
    <w:rsid w:val="0031650A"/>
    <w:rsid w:val="00326EEA"/>
    <w:rsid w:val="003429E8"/>
    <w:rsid w:val="00347A40"/>
    <w:rsid w:val="003508E2"/>
    <w:rsid w:val="003755A2"/>
    <w:rsid w:val="003814CD"/>
    <w:rsid w:val="0038472A"/>
    <w:rsid w:val="003850F9"/>
    <w:rsid w:val="00393BD4"/>
    <w:rsid w:val="00395AEA"/>
    <w:rsid w:val="00396A42"/>
    <w:rsid w:val="00396DA5"/>
    <w:rsid w:val="003A121B"/>
    <w:rsid w:val="003A22C8"/>
    <w:rsid w:val="003A539E"/>
    <w:rsid w:val="003B62B5"/>
    <w:rsid w:val="003C0EBB"/>
    <w:rsid w:val="003C5B7B"/>
    <w:rsid w:val="003D6668"/>
    <w:rsid w:val="003F2CF8"/>
    <w:rsid w:val="003F52E5"/>
    <w:rsid w:val="00405A3D"/>
    <w:rsid w:val="004175C9"/>
    <w:rsid w:val="0043043A"/>
    <w:rsid w:val="004327FA"/>
    <w:rsid w:val="00442069"/>
    <w:rsid w:val="004473D7"/>
    <w:rsid w:val="004529E9"/>
    <w:rsid w:val="00456AB5"/>
    <w:rsid w:val="004573D1"/>
    <w:rsid w:val="004850D6"/>
    <w:rsid w:val="0048762C"/>
    <w:rsid w:val="00493EFF"/>
    <w:rsid w:val="0049518F"/>
    <w:rsid w:val="0049622A"/>
    <w:rsid w:val="004A0091"/>
    <w:rsid w:val="004B17D6"/>
    <w:rsid w:val="004C3ACE"/>
    <w:rsid w:val="004D1CD8"/>
    <w:rsid w:val="004D6407"/>
    <w:rsid w:val="004D6700"/>
    <w:rsid w:val="004E02F1"/>
    <w:rsid w:val="004E326B"/>
    <w:rsid w:val="00500C12"/>
    <w:rsid w:val="0050609B"/>
    <w:rsid w:val="00506A1F"/>
    <w:rsid w:val="00512586"/>
    <w:rsid w:val="00516E2C"/>
    <w:rsid w:val="00531779"/>
    <w:rsid w:val="005358F4"/>
    <w:rsid w:val="00555872"/>
    <w:rsid w:val="00556E97"/>
    <w:rsid w:val="00562DCC"/>
    <w:rsid w:val="005975FC"/>
    <w:rsid w:val="005A0F07"/>
    <w:rsid w:val="005A279E"/>
    <w:rsid w:val="005B567A"/>
    <w:rsid w:val="005B7220"/>
    <w:rsid w:val="005E0F7F"/>
    <w:rsid w:val="00602DFA"/>
    <w:rsid w:val="006059C1"/>
    <w:rsid w:val="00610B0E"/>
    <w:rsid w:val="00627B19"/>
    <w:rsid w:val="00627FF1"/>
    <w:rsid w:val="0063432C"/>
    <w:rsid w:val="00637EB8"/>
    <w:rsid w:val="00643739"/>
    <w:rsid w:val="0064408E"/>
    <w:rsid w:val="006468EA"/>
    <w:rsid w:val="00653C2E"/>
    <w:rsid w:val="00655E10"/>
    <w:rsid w:val="00660BC7"/>
    <w:rsid w:val="00666142"/>
    <w:rsid w:val="006A012C"/>
    <w:rsid w:val="006A39D2"/>
    <w:rsid w:val="006A3BC1"/>
    <w:rsid w:val="006A3C02"/>
    <w:rsid w:val="006C349B"/>
    <w:rsid w:val="006C3FF9"/>
    <w:rsid w:val="006E6F11"/>
    <w:rsid w:val="006F39B3"/>
    <w:rsid w:val="00700919"/>
    <w:rsid w:val="00702123"/>
    <w:rsid w:val="00706321"/>
    <w:rsid w:val="007074C2"/>
    <w:rsid w:val="00707A8A"/>
    <w:rsid w:val="00711D35"/>
    <w:rsid w:val="00750B13"/>
    <w:rsid w:val="0075635F"/>
    <w:rsid w:val="007619AB"/>
    <w:rsid w:val="007653DB"/>
    <w:rsid w:val="00765414"/>
    <w:rsid w:val="00774328"/>
    <w:rsid w:val="00775B17"/>
    <w:rsid w:val="0077780F"/>
    <w:rsid w:val="00784A22"/>
    <w:rsid w:val="007935F5"/>
    <w:rsid w:val="007B3BE9"/>
    <w:rsid w:val="007B4C96"/>
    <w:rsid w:val="007C267E"/>
    <w:rsid w:val="007D142A"/>
    <w:rsid w:val="007D2A80"/>
    <w:rsid w:val="007E1660"/>
    <w:rsid w:val="007F714D"/>
    <w:rsid w:val="007F7C9B"/>
    <w:rsid w:val="00806AAA"/>
    <w:rsid w:val="00814756"/>
    <w:rsid w:val="00817998"/>
    <w:rsid w:val="00836867"/>
    <w:rsid w:val="00853E95"/>
    <w:rsid w:val="008938DD"/>
    <w:rsid w:val="008A2AFB"/>
    <w:rsid w:val="008B0120"/>
    <w:rsid w:val="008D6D09"/>
    <w:rsid w:val="008E3611"/>
    <w:rsid w:val="008F1714"/>
    <w:rsid w:val="008F3143"/>
    <w:rsid w:val="008F442B"/>
    <w:rsid w:val="00911EE5"/>
    <w:rsid w:val="00925822"/>
    <w:rsid w:val="0092751E"/>
    <w:rsid w:val="00934001"/>
    <w:rsid w:val="00944FBE"/>
    <w:rsid w:val="00963839"/>
    <w:rsid w:val="00963D06"/>
    <w:rsid w:val="00971334"/>
    <w:rsid w:val="009769D5"/>
    <w:rsid w:val="009808E8"/>
    <w:rsid w:val="009A105F"/>
    <w:rsid w:val="009A15CF"/>
    <w:rsid w:val="009A291C"/>
    <w:rsid w:val="009B307C"/>
    <w:rsid w:val="009C2DD1"/>
    <w:rsid w:val="009D3625"/>
    <w:rsid w:val="009D451D"/>
    <w:rsid w:val="009D729C"/>
    <w:rsid w:val="009D76E7"/>
    <w:rsid w:val="009E0521"/>
    <w:rsid w:val="009E242E"/>
    <w:rsid w:val="009E42A8"/>
    <w:rsid w:val="009E6275"/>
    <w:rsid w:val="009E69B3"/>
    <w:rsid w:val="009F3082"/>
    <w:rsid w:val="009F5AC8"/>
    <w:rsid w:val="00A14EBA"/>
    <w:rsid w:val="00A30249"/>
    <w:rsid w:val="00A36FBF"/>
    <w:rsid w:val="00A3707C"/>
    <w:rsid w:val="00A40135"/>
    <w:rsid w:val="00A40AB6"/>
    <w:rsid w:val="00A6121D"/>
    <w:rsid w:val="00A6328A"/>
    <w:rsid w:val="00A71E82"/>
    <w:rsid w:val="00A7359C"/>
    <w:rsid w:val="00A77751"/>
    <w:rsid w:val="00A923AF"/>
    <w:rsid w:val="00AA433C"/>
    <w:rsid w:val="00AA55D5"/>
    <w:rsid w:val="00AB6EE2"/>
    <w:rsid w:val="00AD0710"/>
    <w:rsid w:val="00AD0EEA"/>
    <w:rsid w:val="00AD2450"/>
    <w:rsid w:val="00AD5BA9"/>
    <w:rsid w:val="00AE00D3"/>
    <w:rsid w:val="00AF1AA9"/>
    <w:rsid w:val="00AF78C3"/>
    <w:rsid w:val="00B00361"/>
    <w:rsid w:val="00B03CDA"/>
    <w:rsid w:val="00B30F96"/>
    <w:rsid w:val="00B31825"/>
    <w:rsid w:val="00B35946"/>
    <w:rsid w:val="00B40EE3"/>
    <w:rsid w:val="00B42962"/>
    <w:rsid w:val="00B5797B"/>
    <w:rsid w:val="00B7613B"/>
    <w:rsid w:val="00B8410F"/>
    <w:rsid w:val="00B844A1"/>
    <w:rsid w:val="00B925B0"/>
    <w:rsid w:val="00B96711"/>
    <w:rsid w:val="00BA3F4B"/>
    <w:rsid w:val="00BB2C12"/>
    <w:rsid w:val="00BB77D1"/>
    <w:rsid w:val="00BE03A6"/>
    <w:rsid w:val="00BE286B"/>
    <w:rsid w:val="00BF2B61"/>
    <w:rsid w:val="00C00C63"/>
    <w:rsid w:val="00C041DB"/>
    <w:rsid w:val="00C041F3"/>
    <w:rsid w:val="00C15516"/>
    <w:rsid w:val="00C230C7"/>
    <w:rsid w:val="00C2329E"/>
    <w:rsid w:val="00C2742F"/>
    <w:rsid w:val="00C35BA3"/>
    <w:rsid w:val="00C476FF"/>
    <w:rsid w:val="00C5159F"/>
    <w:rsid w:val="00C51782"/>
    <w:rsid w:val="00C52B71"/>
    <w:rsid w:val="00C61069"/>
    <w:rsid w:val="00C73BA5"/>
    <w:rsid w:val="00C7488A"/>
    <w:rsid w:val="00C75E62"/>
    <w:rsid w:val="00C967C4"/>
    <w:rsid w:val="00CA6D1E"/>
    <w:rsid w:val="00CB0AE0"/>
    <w:rsid w:val="00CB5F6F"/>
    <w:rsid w:val="00CC3812"/>
    <w:rsid w:val="00CD3C43"/>
    <w:rsid w:val="00CD55DF"/>
    <w:rsid w:val="00CD5C36"/>
    <w:rsid w:val="00CD6C03"/>
    <w:rsid w:val="00CE2C41"/>
    <w:rsid w:val="00CE2DBE"/>
    <w:rsid w:val="00CF201F"/>
    <w:rsid w:val="00D13B3A"/>
    <w:rsid w:val="00D207DF"/>
    <w:rsid w:val="00D25E7F"/>
    <w:rsid w:val="00D44A6F"/>
    <w:rsid w:val="00D46D53"/>
    <w:rsid w:val="00D52545"/>
    <w:rsid w:val="00D6095D"/>
    <w:rsid w:val="00D63059"/>
    <w:rsid w:val="00D6552B"/>
    <w:rsid w:val="00D8254B"/>
    <w:rsid w:val="00D859AF"/>
    <w:rsid w:val="00D8747B"/>
    <w:rsid w:val="00D925E5"/>
    <w:rsid w:val="00D93E26"/>
    <w:rsid w:val="00D94751"/>
    <w:rsid w:val="00D9639B"/>
    <w:rsid w:val="00D97037"/>
    <w:rsid w:val="00D97549"/>
    <w:rsid w:val="00DA7652"/>
    <w:rsid w:val="00DB2668"/>
    <w:rsid w:val="00DC178A"/>
    <w:rsid w:val="00DC618C"/>
    <w:rsid w:val="00DE564B"/>
    <w:rsid w:val="00DE7CBE"/>
    <w:rsid w:val="00DF15BB"/>
    <w:rsid w:val="00DF1B24"/>
    <w:rsid w:val="00DF1DC9"/>
    <w:rsid w:val="00E13B27"/>
    <w:rsid w:val="00E20F45"/>
    <w:rsid w:val="00E21049"/>
    <w:rsid w:val="00E2273D"/>
    <w:rsid w:val="00E25A48"/>
    <w:rsid w:val="00E314D3"/>
    <w:rsid w:val="00E35B94"/>
    <w:rsid w:val="00E42AEA"/>
    <w:rsid w:val="00E52D8B"/>
    <w:rsid w:val="00E5347A"/>
    <w:rsid w:val="00E56509"/>
    <w:rsid w:val="00E6784A"/>
    <w:rsid w:val="00E67F9C"/>
    <w:rsid w:val="00E70C9C"/>
    <w:rsid w:val="00E75662"/>
    <w:rsid w:val="00E75D51"/>
    <w:rsid w:val="00E8778F"/>
    <w:rsid w:val="00E97667"/>
    <w:rsid w:val="00EA011A"/>
    <w:rsid w:val="00EA127C"/>
    <w:rsid w:val="00EA2633"/>
    <w:rsid w:val="00EA4AFF"/>
    <w:rsid w:val="00EB35E0"/>
    <w:rsid w:val="00EC0053"/>
    <w:rsid w:val="00EC5ECC"/>
    <w:rsid w:val="00ED27BE"/>
    <w:rsid w:val="00ED3398"/>
    <w:rsid w:val="00ED5207"/>
    <w:rsid w:val="00ED72AE"/>
    <w:rsid w:val="00EE230D"/>
    <w:rsid w:val="00EE6804"/>
    <w:rsid w:val="00F00AD8"/>
    <w:rsid w:val="00F05187"/>
    <w:rsid w:val="00F07A94"/>
    <w:rsid w:val="00F23AD1"/>
    <w:rsid w:val="00F2550D"/>
    <w:rsid w:val="00F2677D"/>
    <w:rsid w:val="00F41ED7"/>
    <w:rsid w:val="00F53534"/>
    <w:rsid w:val="00F54057"/>
    <w:rsid w:val="00F648B5"/>
    <w:rsid w:val="00F718EC"/>
    <w:rsid w:val="00F76B92"/>
    <w:rsid w:val="00F7741F"/>
    <w:rsid w:val="00F94650"/>
    <w:rsid w:val="00FA287E"/>
    <w:rsid w:val="00FA4392"/>
    <w:rsid w:val="00FA61E1"/>
    <w:rsid w:val="00FC3CFA"/>
    <w:rsid w:val="00FC7857"/>
    <w:rsid w:val="00FD2AFE"/>
    <w:rsid w:val="00FD6A52"/>
    <w:rsid w:val="00FE5449"/>
    <w:rsid w:val="02F1EC40"/>
    <w:rsid w:val="03354740"/>
    <w:rsid w:val="03D8CCCC"/>
    <w:rsid w:val="04BD0FAB"/>
    <w:rsid w:val="053E4315"/>
    <w:rsid w:val="07F4B06D"/>
    <w:rsid w:val="09964345"/>
    <w:rsid w:val="0B405925"/>
    <w:rsid w:val="0C3AADF1"/>
    <w:rsid w:val="0E77F9E7"/>
    <w:rsid w:val="0E9DD40A"/>
    <w:rsid w:val="0F3C6178"/>
    <w:rsid w:val="11304652"/>
    <w:rsid w:val="1150A777"/>
    <w:rsid w:val="16196062"/>
    <w:rsid w:val="1712AA94"/>
    <w:rsid w:val="1762C6C9"/>
    <w:rsid w:val="17908D50"/>
    <w:rsid w:val="18B5AEC4"/>
    <w:rsid w:val="1A90E6C0"/>
    <w:rsid w:val="1E960B37"/>
    <w:rsid w:val="1F5A72C8"/>
    <w:rsid w:val="1F5D98EA"/>
    <w:rsid w:val="20F21650"/>
    <w:rsid w:val="2165D1EB"/>
    <w:rsid w:val="239F79A7"/>
    <w:rsid w:val="25B57AD1"/>
    <w:rsid w:val="2845F659"/>
    <w:rsid w:val="28C8F16C"/>
    <w:rsid w:val="2A6DDC78"/>
    <w:rsid w:val="2C7268CC"/>
    <w:rsid w:val="2D654D65"/>
    <w:rsid w:val="342876E0"/>
    <w:rsid w:val="344632C4"/>
    <w:rsid w:val="3509D00C"/>
    <w:rsid w:val="3643EAB4"/>
    <w:rsid w:val="37C037FB"/>
    <w:rsid w:val="37E1C137"/>
    <w:rsid w:val="39148380"/>
    <w:rsid w:val="3A19814A"/>
    <w:rsid w:val="3AC97C3E"/>
    <w:rsid w:val="3D77690A"/>
    <w:rsid w:val="3DE7F4A3"/>
    <w:rsid w:val="3DEAD600"/>
    <w:rsid w:val="40351FB2"/>
    <w:rsid w:val="45E4C109"/>
    <w:rsid w:val="474DD171"/>
    <w:rsid w:val="4860163F"/>
    <w:rsid w:val="48CBB418"/>
    <w:rsid w:val="48E9A1D2"/>
    <w:rsid w:val="4A0A6247"/>
    <w:rsid w:val="4A857233"/>
    <w:rsid w:val="4AD06581"/>
    <w:rsid w:val="4C2CB470"/>
    <w:rsid w:val="4D557093"/>
    <w:rsid w:val="51B492A6"/>
    <w:rsid w:val="5604FDD7"/>
    <w:rsid w:val="561117D8"/>
    <w:rsid w:val="56FCED45"/>
    <w:rsid w:val="5868AD0B"/>
    <w:rsid w:val="5969FF58"/>
    <w:rsid w:val="5ACB609E"/>
    <w:rsid w:val="5B05CFB9"/>
    <w:rsid w:val="5CA1A01A"/>
    <w:rsid w:val="5CE0CE8C"/>
    <w:rsid w:val="5E986367"/>
    <w:rsid w:val="5F183033"/>
    <w:rsid w:val="61074039"/>
    <w:rsid w:val="62445ED8"/>
    <w:rsid w:val="6284BC8D"/>
    <w:rsid w:val="630BF503"/>
    <w:rsid w:val="6374F747"/>
    <w:rsid w:val="64A7C564"/>
    <w:rsid w:val="6536AA75"/>
    <w:rsid w:val="69747479"/>
    <w:rsid w:val="6D1D5CEE"/>
    <w:rsid w:val="6E492BC8"/>
    <w:rsid w:val="7007A78B"/>
    <w:rsid w:val="70A330EA"/>
    <w:rsid w:val="71948DEB"/>
    <w:rsid w:val="722585C5"/>
    <w:rsid w:val="75EA0BCD"/>
    <w:rsid w:val="770C3C3D"/>
    <w:rsid w:val="7835CDD8"/>
    <w:rsid w:val="7EC8DE12"/>
    <w:rsid w:val="7F45F0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9D282"/>
  <w15:chartTrackingRefBased/>
  <w15:docId w15:val="{7B3F0B86-1779-46BA-A754-DED01A99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1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00"/>
    <w:pPr>
      <w:tabs>
        <w:tab w:val="center" w:pos="4680"/>
        <w:tab w:val="right" w:pos="9360"/>
      </w:tabs>
    </w:pPr>
  </w:style>
  <w:style w:type="character" w:customStyle="1" w:styleId="HeaderChar">
    <w:name w:val="Header Char"/>
    <w:basedOn w:val="DefaultParagraphFont"/>
    <w:link w:val="Header"/>
    <w:uiPriority w:val="99"/>
    <w:rsid w:val="004D6700"/>
  </w:style>
  <w:style w:type="paragraph" w:styleId="Footer">
    <w:name w:val="footer"/>
    <w:basedOn w:val="Normal"/>
    <w:link w:val="FooterChar"/>
    <w:uiPriority w:val="99"/>
    <w:unhideWhenUsed/>
    <w:rsid w:val="004D6700"/>
    <w:pPr>
      <w:tabs>
        <w:tab w:val="center" w:pos="4680"/>
        <w:tab w:val="right" w:pos="9360"/>
      </w:tabs>
    </w:pPr>
  </w:style>
  <w:style w:type="character" w:customStyle="1" w:styleId="FooterChar">
    <w:name w:val="Footer Char"/>
    <w:basedOn w:val="DefaultParagraphFont"/>
    <w:link w:val="Footer"/>
    <w:uiPriority w:val="99"/>
    <w:rsid w:val="004D6700"/>
  </w:style>
  <w:style w:type="paragraph" w:styleId="NoSpacing">
    <w:name w:val="No Spacing"/>
    <w:uiPriority w:val="1"/>
    <w:qFormat/>
    <w:rsid w:val="00CC3812"/>
    <w:pPr>
      <w:spacing w:after="0" w:line="240" w:lineRule="auto"/>
    </w:pPr>
    <w:rPr>
      <w:rFonts w:ascii="Calibri" w:eastAsia="Calibri" w:hAnsi="Calibri" w:cs="Times New Roman"/>
    </w:rPr>
  </w:style>
  <w:style w:type="paragraph" w:styleId="ListParagraph">
    <w:name w:val="List Paragraph"/>
    <w:basedOn w:val="Normal"/>
    <w:uiPriority w:val="34"/>
    <w:qFormat/>
    <w:rsid w:val="00CC3812"/>
    <w:pPr>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D72AE"/>
    <w:rPr>
      <w:sz w:val="16"/>
      <w:szCs w:val="16"/>
    </w:rPr>
  </w:style>
  <w:style w:type="paragraph" w:styleId="CommentText">
    <w:name w:val="annotation text"/>
    <w:basedOn w:val="Normal"/>
    <w:link w:val="CommentTextChar"/>
    <w:uiPriority w:val="99"/>
    <w:semiHidden/>
    <w:unhideWhenUsed/>
    <w:rsid w:val="00ED72A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D72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7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AE"/>
    <w:rPr>
      <w:rFonts w:ascii="Segoe UI" w:eastAsiaTheme="minorEastAsia" w:hAnsi="Segoe UI" w:cs="Segoe UI"/>
      <w:sz w:val="18"/>
      <w:szCs w:val="18"/>
    </w:rPr>
  </w:style>
  <w:style w:type="character" w:styleId="PageNumber">
    <w:name w:val="page number"/>
    <w:basedOn w:val="DefaultParagraphFont"/>
    <w:uiPriority w:val="99"/>
    <w:semiHidden/>
    <w:unhideWhenUsed/>
    <w:rsid w:val="001F28C3"/>
  </w:style>
  <w:style w:type="table" w:styleId="TableGrid">
    <w:name w:val="Table Grid"/>
    <w:basedOn w:val="TableNormal"/>
    <w:uiPriority w:val="59"/>
    <w:rsid w:val="006A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1248B6"/>
    <w:pPr>
      <w:ind w:left="360"/>
    </w:pPr>
    <w:rPr>
      <w:rFonts w:ascii="Times New Roman" w:eastAsia="Times New Roman" w:hAnsi="Times New Roman" w:cs="Times New Roman"/>
    </w:rPr>
  </w:style>
  <w:style w:type="character" w:customStyle="1" w:styleId="BodyTextIndentChar">
    <w:name w:val="Body Text Indent Char"/>
    <w:basedOn w:val="DefaultParagraphFont"/>
    <w:link w:val="BodyTextIndent"/>
    <w:semiHidden/>
    <w:rsid w:val="001248B6"/>
    <w:rPr>
      <w:rFonts w:ascii="Times New Roman" w:eastAsia="Times New Roman" w:hAnsi="Times New Roman" w:cs="Times New Roman"/>
      <w:sz w:val="24"/>
      <w:szCs w:val="24"/>
    </w:rPr>
  </w:style>
  <w:style w:type="paragraph" w:styleId="BodyTextIndent3">
    <w:name w:val="Body Text Indent 3"/>
    <w:basedOn w:val="Normal"/>
    <w:link w:val="BodyTextIndent3Char"/>
    <w:semiHidden/>
    <w:rsid w:val="001248B6"/>
    <w:pPr>
      <w:tabs>
        <w:tab w:val="left" w:pos="1800"/>
      </w:tabs>
      <w:ind w:left="1800" w:hanging="360"/>
    </w:pPr>
    <w:rPr>
      <w:rFonts w:ascii="Tahoma" w:eastAsia="Times New Roman" w:hAnsi="Tahoma" w:cs="Tahoma"/>
      <w:sz w:val="20"/>
    </w:rPr>
  </w:style>
  <w:style w:type="character" w:customStyle="1" w:styleId="BodyTextIndent3Char">
    <w:name w:val="Body Text Indent 3 Char"/>
    <w:basedOn w:val="DefaultParagraphFont"/>
    <w:link w:val="BodyTextIndent3"/>
    <w:semiHidden/>
    <w:rsid w:val="001248B6"/>
    <w:rPr>
      <w:rFonts w:ascii="Tahoma" w:eastAsia="Times New Roman" w:hAnsi="Tahoma" w:cs="Tahoma"/>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6563">
      <w:bodyDiv w:val="1"/>
      <w:marLeft w:val="0"/>
      <w:marRight w:val="0"/>
      <w:marTop w:val="0"/>
      <w:marBottom w:val="0"/>
      <w:divBdr>
        <w:top w:val="none" w:sz="0" w:space="0" w:color="auto"/>
        <w:left w:val="none" w:sz="0" w:space="0" w:color="auto"/>
        <w:bottom w:val="none" w:sz="0" w:space="0" w:color="auto"/>
        <w:right w:val="none" w:sz="0" w:space="0" w:color="auto"/>
      </w:divBdr>
    </w:div>
    <w:div w:id="875973652">
      <w:bodyDiv w:val="1"/>
      <w:marLeft w:val="0"/>
      <w:marRight w:val="0"/>
      <w:marTop w:val="0"/>
      <w:marBottom w:val="0"/>
      <w:divBdr>
        <w:top w:val="none" w:sz="0" w:space="0" w:color="auto"/>
        <w:left w:val="none" w:sz="0" w:space="0" w:color="auto"/>
        <w:bottom w:val="none" w:sz="0" w:space="0" w:color="auto"/>
        <w:right w:val="none" w:sz="0" w:space="0" w:color="auto"/>
      </w:divBdr>
    </w:div>
    <w:div w:id="900094870">
      <w:bodyDiv w:val="1"/>
      <w:marLeft w:val="0"/>
      <w:marRight w:val="0"/>
      <w:marTop w:val="0"/>
      <w:marBottom w:val="0"/>
      <w:divBdr>
        <w:top w:val="none" w:sz="0" w:space="0" w:color="auto"/>
        <w:left w:val="none" w:sz="0" w:space="0" w:color="auto"/>
        <w:bottom w:val="none" w:sz="0" w:space="0" w:color="auto"/>
        <w:right w:val="none" w:sz="0" w:space="0" w:color="auto"/>
      </w:divBdr>
    </w:div>
    <w:div w:id="1163160013">
      <w:bodyDiv w:val="1"/>
      <w:marLeft w:val="0"/>
      <w:marRight w:val="0"/>
      <w:marTop w:val="0"/>
      <w:marBottom w:val="0"/>
      <w:divBdr>
        <w:top w:val="none" w:sz="0" w:space="0" w:color="auto"/>
        <w:left w:val="none" w:sz="0" w:space="0" w:color="auto"/>
        <w:bottom w:val="none" w:sz="0" w:space="0" w:color="auto"/>
        <w:right w:val="none" w:sz="0" w:space="0" w:color="auto"/>
      </w:divBdr>
    </w:div>
    <w:div w:id="135125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5" ma:contentTypeDescription="Create a new document." ma:contentTypeScope="" ma:versionID="4909c2cd93d244d7c2764c5205fb484b">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94c9d65b2737919c1eb837302472a3fd"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fcd295-c887-4b72-b64e-55c4b0a25a82}" ma:internalName="TaxCatchAll" ma:showField="CatchAllData" ma:web="b5e07875-f62f-4f79-977b-bc0ca07c2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5e07875-f62f-4f79-977b-bc0ca07c22ae" xsi:nil="true"/>
    <lcf76f155ced4ddcb4097134ff3c332f xmlns="cc9fd295-1a3d-4383-9b04-7a7392e91fd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174D8-A3C7-4849-90B3-C2C3AAD1C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F98C27-C766-4F93-8B5F-2CF84E2EB3A9}">
  <ds:schemaRefs>
    <ds:schemaRef ds:uri="http://schemas.microsoft.com/office/2006/metadata/properties"/>
    <ds:schemaRef ds:uri="http://schemas.microsoft.com/office/infopath/2007/PartnerControls"/>
    <ds:schemaRef ds:uri="b5e07875-f62f-4f79-977b-bc0ca07c22ae"/>
    <ds:schemaRef ds:uri="cc9fd295-1a3d-4383-9b04-7a7392e91fd2"/>
  </ds:schemaRefs>
</ds:datastoreItem>
</file>

<file path=customXml/itemProps3.xml><?xml version="1.0" encoding="utf-8"?>
<ds:datastoreItem xmlns:ds="http://schemas.openxmlformats.org/officeDocument/2006/customXml" ds:itemID="{8EFAD59D-968E-47E7-88BB-A73CC187D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Lauren</dc:creator>
  <cp:keywords/>
  <dc:description/>
  <cp:lastModifiedBy>Soll, Nicole</cp:lastModifiedBy>
  <cp:revision>2</cp:revision>
  <cp:lastPrinted>2018-03-05T20:29:00Z</cp:lastPrinted>
  <dcterms:created xsi:type="dcterms:W3CDTF">2023-02-08T21:50:00Z</dcterms:created>
  <dcterms:modified xsi:type="dcterms:W3CDTF">2023-02-08T21:50:00Z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0x010100941C4C76FE834D46A29B40ED31877DB0</vt:lpwstr>
  </property>
  <property fmtid="{D5CDD505-2E9C-101B-9397-08002B2CF9AE}" pid="3" name="GrammarlyDocumentId">
    <vt:lpwstr>e62ac2bec6881f7522fb736be8d779186b0e2facb4a687c0f99472044499ce86</vt:lpwstr>
  </property>
  <property fmtid="{D5CDD505-2E9C-101B-9397-08002B2CF9AE}" pid="4" name="MediaServiceImageTags">
    <vt:lpwstr/>
  </property>
</Properties>
</file>