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Pr="00CE1C9D" w:rsidRDefault="00ED72AE" w:rsidP="005F4A2D">
      <w:pPr>
        <w:numPr>
          <w:ilvl w:val="0"/>
          <w:numId w:val="1"/>
        </w:numPr>
        <w:tabs>
          <w:tab w:val="clear" w:pos="180"/>
        </w:tabs>
        <w:rPr>
          <w:rFonts w:ascii="Arial" w:hAnsi="Arial" w:cs="Arial"/>
          <w:bCs/>
          <w:sz w:val="22"/>
          <w:szCs w:val="22"/>
        </w:rPr>
      </w:pPr>
      <w:r w:rsidRPr="00CE1C9D">
        <w:rPr>
          <w:rFonts w:ascii="Arial" w:hAnsi="Arial" w:cs="Arial"/>
          <w:bCs/>
          <w:sz w:val="22"/>
          <w:szCs w:val="22"/>
        </w:rPr>
        <w:t>Purpose</w:t>
      </w:r>
    </w:p>
    <w:p w14:paraId="60D79806" w14:textId="365D1800" w:rsidR="002E1E64" w:rsidRPr="00CE1C9D" w:rsidRDefault="00AC212E" w:rsidP="008A2AFB">
      <w:pPr>
        <w:ind w:left="180"/>
        <w:rPr>
          <w:rFonts w:ascii="Arial" w:hAnsi="Arial" w:cs="Arial"/>
          <w:sz w:val="22"/>
          <w:szCs w:val="22"/>
        </w:rPr>
      </w:pPr>
      <w:r w:rsidRPr="732A2EF1">
        <w:rPr>
          <w:rFonts w:ascii="Arial" w:hAnsi="Arial" w:cs="Arial"/>
          <w:sz w:val="22"/>
          <w:szCs w:val="22"/>
        </w:rPr>
        <w:t xml:space="preserve">This document provides </w:t>
      </w:r>
      <w:r w:rsidR="00F93958">
        <w:rPr>
          <w:rFonts w:ascii="Arial" w:hAnsi="Arial" w:cs="Arial"/>
          <w:sz w:val="22"/>
          <w:szCs w:val="22"/>
        </w:rPr>
        <w:t xml:space="preserve">guidance </w:t>
      </w:r>
      <w:r w:rsidRPr="732A2EF1">
        <w:rPr>
          <w:rFonts w:ascii="Arial" w:hAnsi="Arial" w:cs="Arial"/>
          <w:sz w:val="22"/>
          <w:szCs w:val="22"/>
        </w:rPr>
        <w:t xml:space="preserve">for </w:t>
      </w:r>
      <w:r w:rsidR="00C5416D">
        <w:rPr>
          <w:rFonts w:ascii="Arial" w:hAnsi="Arial" w:cs="Arial"/>
          <w:sz w:val="22"/>
          <w:szCs w:val="22"/>
        </w:rPr>
        <w:t xml:space="preserve">the provision of </w:t>
      </w:r>
      <w:r w:rsidRPr="732A2EF1">
        <w:rPr>
          <w:rFonts w:ascii="Arial" w:hAnsi="Arial" w:cs="Arial"/>
          <w:sz w:val="22"/>
          <w:szCs w:val="22"/>
        </w:rPr>
        <w:t>post-operative care</w:t>
      </w:r>
      <w:r w:rsidR="00F93958">
        <w:rPr>
          <w:rFonts w:ascii="Arial" w:hAnsi="Arial" w:cs="Arial"/>
          <w:sz w:val="22"/>
          <w:szCs w:val="22"/>
        </w:rPr>
        <w:t xml:space="preserve"> to</w:t>
      </w:r>
      <w:r w:rsidR="00C5416D">
        <w:rPr>
          <w:rFonts w:ascii="Arial" w:hAnsi="Arial" w:cs="Arial"/>
          <w:sz w:val="22"/>
          <w:szCs w:val="22"/>
        </w:rPr>
        <w:t xml:space="preserve"> </w:t>
      </w:r>
      <w:r w:rsidRPr="732A2EF1">
        <w:rPr>
          <w:rFonts w:ascii="Arial" w:hAnsi="Arial" w:cs="Arial"/>
          <w:sz w:val="22"/>
          <w:szCs w:val="22"/>
        </w:rPr>
        <w:t>rodents.</w:t>
      </w:r>
    </w:p>
    <w:p w14:paraId="3677250F" w14:textId="07B9BD0F" w:rsidR="00ED72AE" w:rsidRPr="00CE1C9D" w:rsidRDefault="00ED72AE" w:rsidP="005F4A2D">
      <w:pPr>
        <w:numPr>
          <w:ilvl w:val="0"/>
          <w:numId w:val="1"/>
        </w:numPr>
        <w:tabs>
          <w:tab w:val="clear" w:pos="180"/>
        </w:tabs>
        <w:spacing w:after="240"/>
        <w:rPr>
          <w:rFonts w:ascii="Arial" w:hAnsi="Arial" w:cs="Arial"/>
          <w:bCs/>
          <w:sz w:val="22"/>
          <w:szCs w:val="22"/>
        </w:rPr>
      </w:pPr>
      <w:r w:rsidRPr="00CE1C9D">
        <w:rPr>
          <w:rFonts w:ascii="Arial" w:hAnsi="Arial" w:cs="Arial"/>
          <w:bCs/>
          <w:sz w:val="22"/>
          <w:szCs w:val="22"/>
        </w:rPr>
        <w:t>Scope</w:t>
      </w:r>
    </w:p>
    <w:p w14:paraId="7B96AAD5" w14:textId="3C2E6CB2" w:rsidR="000F3E13" w:rsidRPr="00CE1C9D" w:rsidRDefault="00AC212E" w:rsidP="005653ED">
      <w:pPr>
        <w:spacing w:after="240"/>
        <w:ind w:left="180"/>
        <w:rPr>
          <w:rFonts w:ascii="Arial" w:hAnsi="Arial" w:cs="Arial"/>
          <w:bCs/>
          <w:sz w:val="22"/>
          <w:szCs w:val="22"/>
        </w:rPr>
      </w:pPr>
      <w:r w:rsidRPr="00CE1C9D">
        <w:rPr>
          <w:rFonts w:ascii="Arial" w:hAnsi="Arial" w:cs="Arial"/>
          <w:bCs/>
          <w:sz w:val="22"/>
          <w:szCs w:val="22"/>
        </w:rPr>
        <w:t>This applies to all individuals providing post</w:t>
      </w:r>
      <w:r w:rsidR="00226879" w:rsidRPr="00CE1C9D">
        <w:rPr>
          <w:rFonts w:ascii="Arial" w:hAnsi="Arial" w:cs="Arial"/>
          <w:bCs/>
          <w:sz w:val="22"/>
          <w:szCs w:val="22"/>
        </w:rPr>
        <w:t>-</w:t>
      </w:r>
      <w:r w:rsidRPr="00CE1C9D">
        <w:rPr>
          <w:rFonts w:ascii="Arial" w:hAnsi="Arial" w:cs="Arial"/>
          <w:bCs/>
          <w:sz w:val="22"/>
          <w:szCs w:val="22"/>
        </w:rPr>
        <w:t>operative care</w:t>
      </w:r>
      <w:r w:rsidR="00E04806">
        <w:rPr>
          <w:rFonts w:ascii="Arial" w:hAnsi="Arial" w:cs="Arial"/>
          <w:bCs/>
          <w:sz w:val="22"/>
          <w:szCs w:val="22"/>
        </w:rPr>
        <w:t xml:space="preserve"> to </w:t>
      </w:r>
      <w:r w:rsidRPr="00CE1C9D">
        <w:rPr>
          <w:rFonts w:ascii="Arial" w:hAnsi="Arial" w:cs="Arial"/>
          <w:bCs/>
          <w:sz w:val="22"/>
          <w:szCs w:val="22"/>
        </w:rPr>
        <w:t>rodents.</w:t>
      </w:r>
    </w:p>
    <w:p w14:paraId="389C32B4" w14:textId="12B06202" w:rsidR="00210B77" w:rsidRPr="00CE1C9D" w:rsidRDefault="00AC212E" w:rsidP="005F4A2D">
      <w:pPr>
        <w:pStyle w:val="ListParagraph"/>
        <w:numPr>
          <w:ilvl w:val="0"/>
          <w:numId w:val="1"/>
        </w:numPr>
        <w:spacing w:after="240"/>
        <w:rPr>
          <w:rFonts w:ascii="Arial" w:hAnsi="Arial" w:cs="Arial"/>
          <w:sz w:val="22"/>
          <w:szCs w:val="22"/>
        </w:rPr>
      </w:pPr>
      <w:r w:rsidRPr="00CE1C9D">
        <w:rPr>
          <w:rFonts w:ascii="Arial" w:hAnsi="Arial" w:cs="Arial"/>
          <w:sz w:val="22"/>
          <w:szCs w:val="22"/>
        </w:rPr>
        <w:t>Guidance</w:t>
      </w:r>
    </w:p>
    <w:p w14:paraId="4B3C54CA" w14:textId="71C7BADD" w:rsidR="00B07BC2" w:rsidRPr="00CE1C9D" w:rsidRDefault="00B07BC2" w:rsidP="005653ED">
      <w:pPr>
        <w:spacing w:after="240"/>
        <w:ind w:left="180"/>
        <w:rPr>
          <w:rFonts w:ascii="Arial" w:hAnsi="Arial" w:cs="Arial"/>
          <w:sz w:val="22"/>
          <w:szCs w:val="22"/>
        </w:rPr>
      </w:pPr>
      <w:r w:rsidRPr="005653ED">
        <w:rPr>
          <w:rFonts w:ascii="Arial" w:hAnsi="Arial" w:cs="Arial"/>
          <w:sz w:val="22"/>
          <w:szCs w:val="22"/>
        </w:rPr>
        <w:t xml:space="preserve">The NRC </w:t>
      </w:r>
      <w:r w:rsidRPr="00A0218E">
        <w:rPr>
          <w:rFonts w:ascii="Arial" w:hAnsi="Arial" w:cs="Arial"/>
          <w:i/>
          <w:iCs/>
          <w:sz w:val="22"/>
          <w:szCs w:val="22"/>
        </w:rPr>
        <w:t>Guide for the Care and Use of Laboratory Animals</w:t>
      </w:r>
      <w:r w:rsidRPr="00A0218E">
        <w:rPr>
          <w:rFonts w:ascii="Arial" w:hAnsi="Arial" w:cs="Arial"/>
          <w:sz w:val="22"/>
          <w:szCs w:val="22"/>
        </w:rPr>
        <w:t xml:space="preserve">: states that an integral component of medical care is prevention or </w:t>
      </w:r>
      <w:r w:rsidRPr="00CE1C9D">
        <w:rPr>
          <w:rFonts w:ascii="Arial" w:hAnsi="Arial" w:cs="Arial"/>
          <w:sz w:val="22"/>
          <w:szCs w:val="22"/>
        </w:rPr>
        <w:t>alleviation of pain associated with procedural or surgical protocols.  Pain is a stressor and can lead to unacceptable levels of stress and distress in animals.  Fundamental to the relief of pain is the ability to recognize its clinical signs in specific species, as species vary in their response to pain.</w:t>
      </w:r>
    </w:p>
    <w:p w14:paraId="648DB44E" w14:textId="77777777" w:rsidR="00B07BC2" w:rsidRPr="00CE1C9D" w:rsidRDefault="00B07BC2" w:rsidP="005653ED">
      <w:pPr>
        <w:pStyle w:val="BlockText"/>
        <w:numPr>
          <w:ilvl w:val="0"/>
          <w:numId w:val="0"/>
        </w:numPr>
        <w:spacing w:after="240"/>
        <w:ind w:left="180"/>
        <w:jc w:val="left"/>
        <w:rPr>
          <w:sz w:val="22"/>
          <w:szCs w:val="22"/>
        </w:rPr>
      </w:pPr>
      <w:r w:rsidRPr="00CE1C9D">
        <w:rPr>
          <w:sz w:val="22"/>
          <w:szCs w:val="22"/>
        </w:rPr>
        <w:t>The NIH guidelines state that in general, unless the contrary is known or established, it should be considered that procedures that cause pain in humans may also cause pain in other animals.</w:t>
      </w:r>
    </w:p>
    <w:p w14:paraId="5B51F549" w14:textId="29CA86F5" w:rsidR="00210B77" w:rsidRPr="00CE1C9D" w:rsidRDefault="00B07BC2" w:rsidP="005F4A2D">
      <w:pPr>
        <w:pStyle w:val="ListParagraph"/>
        <w:numPr>
          <w:ilvl w:val="0"/>
          <w:numId w:val="1"/>
        </w:numPr>
        <w:spacing w:after="240"/>
        <w:rPr>
          <w:rFonts w:ascii="Arial" w:hAnsi="Arial" w:cs="Arial"/>
          <w:sz w:val="22"/>
          <w:szCs w:val="22"/>
        </w:rPr>
      </w:pPr>
      <w:r w:rsidRPr="00CE1C9D">
        <w:rPr>
          <w:rFonts w:ascii="Arial" w:hAnsi="Arial" w:cs="Arial"/>
          <w:sz w:val="22"/>
          <w:szCs w:val="22"/>
        </w:rPr>
        <w:t>Responsibilities</w:t>
      </w:r>
    </w:p>
    <w:p w14:paraId="453D02A2" w14:textId="76286A7E" w:rsidR="00B07BC2" w:rsidRPr="00CE1C9D" w:rsidRDefault="00B07BC2" w:rsidP="001B4645">
      <w:pPr>
        <w:spacing w:after="240"/>
        <w:ind w:firstLine="180"/>
        <w:rPr>
          <w:rFonts w:ascii="Arial" w:eastAsia="Times New Roman" w:hAnsi="Arial" w:cs="Arial"/>
          <w:sz w:val="22"/>
          <w:szCs w:val="22"/>
        </w:rPr>
      </w:pPr>
      <w:r w:rsidRPr="00CE1C9D">
        <w:rPr>
          <w:rFonts w:ascii="Arial" w:eastAsia="Times New Roman" w:hAnsi="Arial" w:cs="Arial"/>
          <w:sz w:val="22"/>
          <w:szCs w:val="22"/>
        </w:rPr>
        <w:t>The surgeon and research staff are responsible for:</w:t>
      </w:r>
    </w:p>
    <w:p w14:paraId="078A4842" w14:textId="6FBDABDB" w:rsidR="00B07BC2" w:rsidRPr="00CE1C9D" w:rsidRDefault="1C1F0B2B" w:rsidP="005F4A2D">
      <w:pPr>
        <w:pStyle w:val="ListParagraph"/>
        <w:numPr>
          <w:ilvl w:val="0"/>
          <w:numId w:val="3"/>
        </w:numPr>
        <w:tabs>
          <w:tab w:val="left" w:pos="540"/>
        </w:tabs>
        <w:spacing w:after="240"/>
        <w:ind w:left="540"/>
        <w:rPr>
          <w:rFonts w:ascii="Arial" w:hAnsi="Arial" w:cs="Arial"/>
          <w:sz w:val="22"/>
          <w:szCs w:val="22"/>
        </w:rPr>
      </w:pPr>
      <w:r w:rsidRPr="265C2EC0">
        <w:rPr>
          <w:rFonts w:ascii="Arial" w:hAnsi="Arial" w:cs="Arial"/>
          <w:sz w:val="22"/>
          <w:szCs w:val="22"/>
        </w:rPr>
        <w:t>Reading and following</w:t>
      </w:r>
      <w:r w:rsidR="5E1077D3" w:rsidRPr="265C2EC0">
        <w:rPr>
          <w:rFonts w:ascii="Arial" w:hAnsi="Arial" w:cs="Arial"/>
          <w:sz w:val="22"/>
          <w:szCs w:val="22"/>
        </w:rPr>
        <w:t xml:space="preserve"> </w:t>
      </w:r>
      <w:proofErr w:type="gramStart"/>
      <w:r w:rsidRPr="265C2EC0">
        <w:rPr>
          <w:rFonts w:ascii="Arial" w:hAnsi="Arial" w:cs="Arial"/>
          <w:sz w:val="22"/>
          <w:szCs w:val="22"/>
        </w:rPr>
        <w:t>all of</w:t>
      </w:r>
      <w:proofErr w:type="gramEnd"/>
      <w:r w:rsidRPr="265C2EC0">
        <w:rPr>
          <w:rFonts w:ascii="Arial" w:hAnsi="Arial" w:cs="Arial"/>
          <w:sz w:val="22"/>
          <w:szCs w:val="22"/>
        </w:rPr>
        <w:t xml:space="preserve"> the post-operative care instructions in the IACUC protocol</w:t>
      </w:r>
      <w:r w:rsidR="38F4FD35" w:rsidRPr="265C2EC0">
        <w:rPr>
          <w:rFonts w:ascii="Arial" w:hAnsi="Arial" w:cs="Arial"/>
          <w:sz w:val="22"/>
          <w:szCs w:val="22"/>
        </w:rPr>
        <w:t xml:space="preserve"> and this policy</w:t>
      </w:r>
      <w:r w:rsidRPr="265C2EC0">
        <w:rPr>
          <w:rFonts w:ascii="Arial" w:hAnsi="Arial" w:cs="Arial"/>
          <w:sz w:val="22"/>
          <w:szCs w:val="22"/>
        </w:rPr>
        <w:t>.</w:t>
      </w:r>
    </w:p>
    <w:p w14:paraId="5DFFC2E3" w14:textId="6EBE03C5" w:rsidR="00B07BC2" w:rsidRPr="00CE1C9D" w:rsidRDefault="00B07BC2" w:rsidP="005F4A2D">
      <w:pPr>
        <w:pStyle w:val="ListParagraph"/>
        <w:numPr>
          <w:ilvl w:val="0"/>
          <w:numId w:val="3"/>
        </w:numPr>
        <w:tabs>
          <w:tab w:val="left" w:pos="540"/>
        </w:tabs>
        <w:spacing w:after="240"/>
        <w:ind w:left="540"/>
        <w:rPr>
          <w:rFonts w:ascii="Arial" w:hAnsi="Arial" w:cs="Arial"/>
          <w:sz w:val="22"/>
          <w:szCs w:val="22"/>
        </w:rPr>
      </w:pPr>
      <w:r w:rsidRPr="00CE1C9D">
        <w:rPr>
          <w:rFonts w:ascii="Arial" w:hAnsi="Arial" w:cs="Arial"/>
          <w:sz w:val="22"/>
          <w:szCs w:val="22"/>
        </w:rPr>
        <w:t>Administration of analgesics, provision of supportive care and implementation of humane endpoints.</w:t>
      </w:r>
    </w:p>
    <w:p w14:paraId="6411BDE6" w14:textId="6B2182DB" w:rsidR="00DC69FE" w:rsidRPr="00CE1C9D" w:rsidRDefault="223A043C" w:rsidP="005F4A2D">
      <w:pPr>
        <w:pStyle w:val="ListParagraph"/>
        <w:numPr>
          <w:ilvl w:val="0"/>
          <w:numId w:val="3"/>
        </w:numPr>
        <w:tabs>
          <w:tab w:val="left" w:pos="540"/>
        </w:tabs>
        <w:spacing w:after="240"/>
        <w:ind w:left="540"/>
        <w:rPr>
          <w:rFonts w:ascii="Arial" w:hAnsi="Arial" w:cs="Arial"/>
          <w:sz w:val="22"/>
          <w:szCs w:val="22"/>
        </w:rPr>
      </w:pPr>
      <w:r w:rsidRPr="25C3E65B">
        <w:rPr>
          <w:rFonts w:ascii="Arial" w:hAnsi="Arial" w:cs="Arial"/>
          <w:sz w:val="22"/>
          <w:szCs w:val="22"/>
        </w:rPr>
        <w:t>T</w:t>
      </w:r>
      <w:r w:rsidR="57CDE105" w:rsidRPr="25C3E65B">
        <w:rPr>
          <w:rFonts w:ascii="Arial" w:hAnsi="Arial" w:cs="Arial"/>
          <w:sz w:val="22"/>
          <w:szCs w:val="22"/>
        </w:rPr>
        <w:t xml:space="preserve">he surgeon or an assigned lab member </w:t>
      </w:r>
      <w:r w:rsidR="0EE8436A" w:rsidRPr="25C3E65B">
        <w:rPr>
          <w:rFonts w:ascii="Arial" w:hAnsi="Arial" w:cs="Arial"/>
          <w:sz w:val="22"/>
          <w:szCs w:val="22"/>
        </w:rPr>
        <w:t>must</w:t>
      </w:r>
      <w:r w:rsidR="57CDE105" w:rsidRPr="25C3E65B">
        <w:rPr>
          <w:rFonts w:ascii="Arial" w:hAnsi="Arial" w:cs="Arial"/>
          <w:sz w:val="22"/>
          <w:szCs w:val="22"/>
        </w:rPr>
        <w:t xml:space="preserve"> visually observe the animal(s) daily </w:t>
      </w:r>
      <w:r w:rsidR="32010C2C" w:rsidRPr="25C3E65B">
        <w:rPr>
          <w:rFonts w:ascii="Arial" w:hAnsi="Arial" w:cs="Arial"/>
          <w:sz w:val="22"/>
          <w:szCs w:val="22"/>
        </w:rPr>
        <w:t>(</w:t>
      </w:r>
      <w:r w:rsidR="57CDE105" w:rsidRPr="25C3E65B">
        <w:rPr>
          <w:rFonts w:ascii="Arial" w:hAnsi="Arial" w:cs="Arial"/>
          <w:sz w:val="22"/>
          <w:szCs w:val="22"/>
        </w:rPr>
        <w:t>at least once every 24 hours</w:t>
      </w:r>
      <w:r w:rsidR="3BC09FEC" w:rsidRPr="25C3E65B">
        <w:rPr>
          <w:rFonts w:ascii="Arial" w:hAnsi="Arial" w:cs="Arial"/>
          <w:sz w:val="22"/>
          <w:szCs w:val="22"/>
        </w:rPr>
        <w:t xml:space="preserve"> or more often as specified in the protocol</w:t>
      </w:r>
      <w:r w:rsidR="57CDE105" w:rsidRPr="25C3E65B">
        <w:rPr>
          <w:rFonts w:ascii="Arial" w:hAnsi="Arial" w:cs="Arial"/>
          <w:sz w:val="22"/>
          <w:szCs w:val="22"/>
        </w:rPr>
        <w:t xml:space="preserve">), for a minimum of the first </w:t>
      </w:r>
      <w:r w:rsidR="00B76A68">
        <w:rPr>
          <w:rFonts w:ascii="Arial" w:hAnsi="Arial" w:cs="Arial"/>
          <w:sz w:val="22"/>
          <w:szCs w:val="22"/>
        </w:rPr>
        <w:t xml:space="preserve">3 </w:t>
      </w:r>
      <w:r w:rsidR="57CDE105" w:rsidRPr="25C3E65B">
        <w:rPr>
          <w:rFonts w:ascii="Arial" w:hAnsi="Arial" w:cs="Arial"/>
          <w:sz w:val="22"/>
          <w:szCs w:val="22"/>
        </w:rPr>
        <w:t>days</w:t>
      </w:r>
      <w:r w:rsidR="59ADE4E6" w:rsidRPr="25C3E65B">
        <w:rPr>
          <w:rFonts w:ascii="Arial" w:hAnsi="Arial" w:cs="Arial"/>
          <w:sz w:val="22"/>
          <w:szCs w:val="22"/>
        </w:rPr>
        <w:t xml:space="preserve"> (for minor surgery) and 5 days (for major surgery)</w:t>
      </w:r>
      <w:r w:rsidR="57CDE105" w:rsidRPr="25C3E65B">
        <w:rPr>
          <w:rFonts w:ascii="Arial" w:hAnsi="Arial" w:cs="Arial"/>
          <w:sz w:val="22"/>
          <w:szCs w:val="22"/>
        </w:rPr>
        <w:t xml:space="preserve"> </w:t>
      </w:r>
      <w:r w:rsidR="00B174F7" w:rsidRPr="00C84A82">
        <w:rPr>
          <w:rFonts w:ascii="Arial" w:hAnsi="Arial" w:cs="Arial"/>
          <w:sz w:val="22"/>
          <w:szCs w:val="22"/>
        </w:rPr>
        <w:t>S</w:t>
      </w:r>
      <w:r w:rsidR="00270E34" w:rsidRPr="00C84A82">
        <w:rPr>
          <w:rFonts w:ascii="Arial" w:hAnsi="Arial" w:cs="Arial"/>
          <w:sz w:val="22"/>
          <w:szCs w:val="22"/>
        </w:rPr>
        <w:t>ee</w:t>
      </w:r>
      <w:r w:rsidR="002619E8" w:rsidRPr="00C84A82">
        <w:rPr>
          <w:rFonts w:ascii="Arial" w:hAnsi="Arial" w:cs="Arial"/>
          <w:sz w:val="22"/>
          <w:szCs w:val="22"/>
        </w:rPr>
        <w:t xml:space="preserve"> IACUC Policy</w:t>
      </w:r>
      <w:r w:rsidR="001B0C2E" w:rsidRPr="00C84A82">
        <w:rPr>
          <w:rFonts w:ascii="Arial" w:hAnsi="Arial" w:cs="Arial"/>
          <w:sz w:val="22"/>
          <w:szCs w:val="22"/>
        </w:rPr>
        <w:t xml:space="preserve"> </w:t>
      </w:r>
      <w:hyperlink r:id="rId10" w:history="1">
        <w:r w:rsidR="001B0C2E" w:rsidRPr="00C84A82">
          <w:rPr>
            <w:rStyle w:val="Hyperlink"/>
            <w:rFonts w:ascii="Arial" w:hAnsi="Arial" w:cs="Arial"/>
            <w:sz w:val="22"/>
            <w:szCs w:val="22"/>
          </w:rPr>
          <w:t xml:space="preserve">Rodent </w:t>
        </w:r>
        <w:r w:rsidR="00506421" w:rsidRPr="00C84A82">
          <w:rPr>
            <w:rStyle w:val="Hyperlink"/>
            <w:rFonts w:ascii="Arial" w:hAnsi="Arial" w:cs="Arial"/>
            <w:sz w:val="22"/>
            <w:szCs w:val="22"/>
          </w:rPr>
          <w:t xml:space="preserve">Survival </w:t>
        </w:r>
        <w:r w:rsidR="001B0C2E" w:rsidRPr="00C84A82">
          <w:rPr>
            <w:rStyle w:val="Hyperlink"/>
            <w:rFonts w:ascii="Arial" w:hAnsi="Arial" w:cs="Arial"/>
            <w:sz w:val="22"/>
            <w:szCs w:val="22"/>
          </w:rPr>
          <w:t>Surgery Requirements</w:t>
        </w:r>
      </w:hyperlink>
      <w:r w:rsidR="00270E34">
        <w:rPr>
          <w:rFonts w:ascii="Arial" w:hAnsi="Arial" w:cs="Arial"/>
          <w:sz w:val="22"/>
          <w:szCs w:val="22"/>
        </w:rPr>
        <w:t xml:space="preserve"> </w:t>
      </w:r>
      <w:r w:rsidR="57CDE105" w:rsidRPr="25C3E65B">
        <w:rPr>
          <w:rFonts w:ascii="Arial" w:hAnsi="Arial" w:cs="Arial"/>
          <w:sz w:val="22"/>
          <w:szCs w:val="22"/>
        </w:rPr>
        <w:t>starting the day after surgery (day 0 is the day of surgery)</w:t>
      </w:r>
      <w:r w:rsidR="0CFBF6EF" w:rsidRPr="25C3E65B">
        <w:rPr>
          <w:rFonts w:ascii="Arial" w:hAnsi="Arial" w:cs="Arial"/>
          <w:sz w:val="22"/>
          <w:szCs w:val="22"/>
        </w:rPr>
        <w:t>.</w:t>
      </w:r>
      <w:r w:rsidR="00A03678">
        <w:rPr>
          <w:rFonts w:ascii="Arial" w:hAnsi="Arial" w:cs="Arial"/>
          <w:sz w:val="22"/>
          <w:szCs w:val="22"/>
        </w:rPr>
        <w:t xml:space="preserve"> </w:t>
      </w:r>
      <w:r w:rsidR="0CFBF6EF" w:rsidRPr="25C3E65B">
        <w:rPr>
          <w:rFonts w:ascii="Arial" w:hAnsi="Arial" w:cs="Arial"/>
          <w:sz w:val="22"/>
          <w:szCs w:val="22"/>
        </w:rPr>
        <w:t xml:space="preserve"> Daily observations must </w:t>
      </w:r>
      <w:r w:rsidR="6D392E49" w:rsidRPr="25C3E65B">
        <w:rPr>
          <w:rFonts w:ascii="Arial" w:hAnsi="Arial" w:cs="Arial"/>
          <w:sz w:val="22"/>
          <w:szCs w:val="22"/>
        </w:rPr>
        <w:t>be performed</w:t>
      </w:r>
      <w:r w:rsidR="0CFBF6EF" w:rsidRPr="25C3E65B">
        <w:rPr>
          <w:rFonts w:ascii="Arial" w:hAnsi="Arial" w:cs="Arial"/>
          <w:sz w:val="22"/>
          <w:szCs w:val="22"/>
        </w:rPr>
        <w:t xml:space="preserve"> if any animal in the cohort develops post-operative complications </w:t>
      </w:r>
      <w:r w:rsidR="14E50D34" w:rsidRPr="25C3E65B">
        <w:rPr>
          <w:rFonts w:ascii="Arial" w:hAnsi="Arial" w:cs="Arial"/>
          <w:sz w:val="22"/>
          <w:szCs w:val="22"/>
        </w:rPr>
        <w:t xml:space="preserve">and must continue </w:t>
      </w:r>
      <w:r w:rsidR="0CFBF6EF" w:rsidRPr="25C3E65B">
        <w:rPr>
          <w:rFonts w:ascii="Arial" w:hAnsi="Arial" w:cs="Arial"/>
          <w:sz w:val="22"/>
          <w:szCs w:val="22"/>
        </w:rPr>
        <w:t xml:space="preserve">until all animals are stable. </w:t>
      </w:r>
      <w:r w:rsidR="1E9EFACE" w:rsidRPr="25C3E65B">
        <w:rPr>
          <w:rFonts w:ascii="Arial" w:hAnsi="Arial" w:cs="Arial"/>
          <w:sz w:val="22"/>
          <w:szCs w:val="22"/>
        </w:rPr>
        <w:t>Observations must be</w:t>
      </w:r>
      <w:r w:rsidR="57CDE105" w:rsidRPr="25C3E65B">
        <w:rPr>
          <w:rFonts w:ascii="Arial" w:hAnsi="Arial" w:cs="Arial"/>
          <w:sz w:val="22"/>
          <w:szCs w:val="22"/>
        </w:rPr>
        <w:t xml:space="preserve"> document</w:t>
      </w:r>
      <w:r w:rsidR="21F4A0A4" w:rsidRPr="25C3E65B">
        <w:rPr>
          <w:rFonts w:ascii="Arial" w:hAnsi="Arial" w:cs="Arial"/>
          <w:sz w:val="22"/>
          <w:szCs w:val="22"/>
        </w:rPr>
        <w:t>ed</w:t>
      </w:r>
      <w:r w:rsidR="57CDE105" w:rsidRPr="25C3E65B">
        <w:rPr>
          <w:rFonts w:ascii="Arial" w:hAnsi="Arial" w:cs="Arial"/>
          <w:sz w:val="22"/>
          <w:szCs w:val="22"/>
        </w:rPr>
        <w:t xml:space="preserve"> in </w:t>
      </w:r>
      <w:r w:rsidR="0C8B192C" w:rsidRPr="25C3E65B">
        <w:rPr>
          <w:rFonts w:ascii="Arial" w:hAnsi="Arial" w:cs="Arial"/>
          <w:sz w:val="22"/>
          <w:szCs w:val="22"/>
        </w:rPr>
        <w:t>a</w:t>
      </w:r>
      <w:r w:rsidR="57CDE105" w:rsidRPr="25C3E65B">
        <w:rPr>
          <w:rFonts w:ascii="Arial" w:hAnsi="Arial" w:cs="Arial"/>
          <w:sz w:val="22"/>
          <w:szCs w:val="22"/>
        </w:rPr>
        <w:t xml:space="preserve"> </w:t>
      </w:r>
      <w:r w:rsidR="5487A7B7" w:rsidRPr="25C3E65B">
        <w:rPr>
          <w:rFonts w:ascii="Arial" w:hAnsi="Arial" w:cs="Arial"/>
          <w:sz w:val="22"/>
          <w:szCs w:val="22"/>
        </w:rPr>
        <w:t>post-operative</w:t>
      </w:r>
      <w:r w:rsidR="57CDE105" w:rsidRPr="25C3E65B">
        <w:rPr>
          <w:rFonts w:ascii="Arial" w:hAnsi="Arial" w:cs="Arial"/>
          <w:sz w:val="22"/>
          <w:szCs w:val="22"/>
        </w:rPr>
        <w:t xml:space="preserve"> log </w:t>
      </w:r>
      <w:r w:rsidR="1D47C2C4" w:rsidRPr="25C3E65B">
        <w:rPr>
          <w:rFonts w:ascii="Arial" w:hAnsi="Arial" w:cs="Arial"/>
          <w:sz w:val="22"/>
          <w:szCs w:val="22"/>
        </w:rPr>
        <w:t xml:space="preserve">maintained </w:t>
      </w:r>
      <w:r w:rsidR="57CDE105" w:rsidRPr="25C3E65B">
        <w:rPr>
          <w:rFonts w:ascii="Arial" w:hAnsi="Arial" w:cs="Arial"/>
          <w:sz w:val="22"/>
          <w:szCs w:val="22"/>
        </w:rPr>
        <w:t xml:space="preserve">in the animal </w:t>
      </w:r>
      <w:r w:rsidR="1DD33EE3" w:rsidRPr="25C3E65B">
        <w:rPr>
          <w:rFonts w:ascii="Arial" w:hAnsi="Arial" w:cs="Arial"/>
          <w:sz w:val="22"/>
          <w:szCs w:val="22"/>
        </w:rPr>
        <w:t xml:space="preserve">housing </w:t>
      </w:r>
      <w:r w:rsidR="00F47FDB" w:rsidRPr="25C3E65B">
        <w:rPr>
          <w:rFonts w:ascii="Arial" w:hAnsi="Arial" w:cs="Arial"/>
          <w:sz w:val="22"/>
          <w:szCs w:val="22"/>
        </w:rPr>
        <w:t>room.</w:t>
      </w:r>
      <w:r w:rsidR="01DCFF8F" w:rsidRPr="25C3E65B">
        <w:rPr>
          <w:rFonts w:ascii="Arial" w:hAnsi="Arial" w:cs="Arial"/>
          <w:sz w:val="22"/>
          <w:szCs w:val="22"/>
        </w:rPr>
        <w:t xml:space="preserve"> </w:t>
      </w:r>
      <w:r w:rsidR="57CDE105" w:rsidRPr="25C3E65B">
        <w:rPr>
          <w:rFonts w:ascii="Arial" w:hAnsi="Arial" w:cs="Arial"/>
          <w:sz w:val="22"/>
          <w:szCs w:val="22"/>
        </w:rPr>
        <w:t xml:space="preserve">If due to </w:t>
      </w:r>
      <w:r w:rsidR="001B0C2E">
        <w:rPr>
          <w:rFonts w:ascii="Arial" w:hAnsi="Arial" w:cs="Arial"/>
          <w:sz w:val="22"/>
          <w:szCs w:val="22"/>
        </w:rPr>
        <w:t xml:space="preserve">an </w:t>
      </w:r>
      <w:r w:rsidR="57CDE105" w:rsidRPr="25C3E65B">
        <w:rPr>
          <w:rFonts w:ascii="Arial" w:hAnsi="Arial" w:cs="Arial"/>
          <w:sz w:val="22"/>
          <w:szCs w:val="22"/>
        </w:rPr>
        <w:t xml:space="preserve">emergency, </w:t>
      </w:r>
      <w:r w:rsidR="2ABB4163" w:rsidRPr="25C3E65B">
        <w:rPr>
          <w:rFonts w:ascii="Arial" w:hAnsi="Arial" w:cs="Arial"/>
          <w:sz w:val="22"/>
          <w:szCs w:val="22"/>
        </w:rPr>
        <w:t>the person assigned to observe the animals is</w:t>
      </w:r>
      <w:r w:rsidR="57CDE105" w:rsidRPr="25C3E65B">
        <w:rPr>
          <w:rFonts w:ascii="Arial" w:hAnsi="Arial" w:cs="Arial"/>
          <w:sz w:val="22"/>
          <w:szCs w:val="22"/>
        </w:rPr>
        <w:t xml:space="preserve"> unable to </w:t>
      </w:r>
      <w:r w:rsidR="7DC4B955" w:rsidRPr="25C3E65B">
        <w:rPr>
          <w:rFonts w:ascii="Arial" w:hAnsi="Arial" w:cs="Arial"/>
          <w:sz w:val="22"/>
          <w:szCs w:val="22"/>
        </w:rPr>
        <w:t>do so</w:t>
      </w:r>
      <w:r w:rsidR="57CDE105" w:rsidRPr="25C3E65B">
        <w:rPr>
          <w:rFonts w:ascii="Arial" w:hAnsi="Arial" w:cs="Arial"/>
          <w:sz w:val="22"/>
          <w:szCs w:val="22"/>
        </w:rPr>
        <w:t xml:space="preserve">, </w:t>
      </w:r>
      <w:r w:rsidR="4089344C" w:rsidRPr="25C3E65B">
        <w:rPr>
          <w:rFonts w:ascii="Arial" w:hAnsi="Arial" w:cs="Arial"/>
          <w:sz w:val="22"/>
          <w:szCs w:val="22"/>
        </w:rPr>
        <w:t>they</w:t>
      </w:r>
      <w:r w:rsidR="57CDE105" w:rsidRPr="25C3E65B">
        <w:rPr>
          <w:rFonts w:ascii="Arial" w:hAnsi="Arial" w:cs="Arial"/>
          <w:sz w:val="22"/>
          <w:szCs w:val="22"/>
        </w:rPr>
        <w:t xml:space="preserve"> must arrange for another laboratory member to check the animals or promptly alert the ARC staff with a request that they check the animals</w:t>
      </w:r>
      <w:r w:rsidR="00123667">
        <w:rPr>
          <w:rFonts w:ascii="Arial" w:hAnsi="Arial" w:cs="Arial"/>
          <w:sz w:val="22"/>
          <w:szCs w:val="22"/>
        </w:rPr>
        <w:t>.</w:t>
      </w:r>
    </w:p>
    <w:p w14:paraId="2D62E91B" w14:textId="4276CFCF" w:rsidR="006C637D" w:rsidRPr="006C637D" w:rsidRDefault="5D47AEEA" w:rsidP="005F4A2D">
      <w:pPr>
        <w:pStyle w:val="ListParagraph"/>
        <w:numPr>
          <w:ilvl w:val="0"/>
          <w:numId w:val="3"/>
        </w:numPr>
        <w:tabs>
          <w:tab w:val="left" w:pos="540"/>
        </w:tabs>
        <w:spacing w:after="240"/>
        <w:ind w:left="540"/>
        <w:rPr>
          <w:rFonts w:ascii="Arial" w:hAnsi="Arial" w:cs="Arial"/>
          <w:sz w:val="22"/>
          <w:szCs w:val="22"/>
        </w:rPr>
      </w:pPr>
      <w:r w:rsidRPr="456F5259">
        <w:rPr>
          <w:rFonts w:ascii="Arial" w:hAnsi="Arial" w:cs="Arial"/>
          <w:sz w:val="22"/>
          <w:szCs w:val="22"/>
        </w:rPr>
        <w:t>T</w:t>
      </w:r>
      <w:r w:rsidR="46C5BFEB" w:rsidRPr="456F5259">
        <w:rPr>
          <w:rFonts w:ascii="Arial" w:hAnsi="Arial" w:cs="Arial"/>
          <w:sz w:val="22"/>
          <w:szCs w:val="22"/>
        </w:rPr>
        <w:t xml:space="preserve">he ARC </w:t>
      </w:r>
      <w:r w:rsidR="4EB1311C" w:rsidRPr="456F5259">
        <w:rPr>
          <w:rFonts w:ascii="Arial" w:hAnsi="Arial" w:cs="Arial"/>
          <w:sz w:val="22"/>
          <w:szCs w:val="22"/>
        </w:rPr>
        <w:t>Director</w:t>
      </w:r>
      <w:r w:rsidR="46C5BFEB" w:rsidRPr="456F5259">
        <w:rPr>
          <w:rFonts w:ascii="Arial" w:hAnsi="Arial" w:cs="Arial"/>
          <w:sz w:val="22"/>
          <w:szCs w:val="22"/>
        </w:rPr>
        <w:t xml:space="preserve"> and/or the AV </w:t>
      </w:r>
      <w:r w:rsidR="18A91F2A" w:rsidRPr="456F5259">
        <w:rPr>
          <w:rFonts w:ascii="Arial" w:hAnsi="Arial" w:cs="Arial"/>
          <w:sz w:val="22"/>
          <w:szCs w:val="22"/>
        </w:rPr>
        <w:t xml:space="preserve">must be notified in a timely manner </w:t>
      </w:r>
      <w:r w:rsidR="7753F22F" w:rsidRPr="456F5259">
        <w:rPr>
          <w:rFonts w:ascii="Arial" w:hAnsi="Arial" w:cs="Arial"/>
          <w:sz w:val="22"/>
          <w:szCs w:val="22"/>
        </w:rPr>
        <w:t xml:space="preserve">if </w:t>
      </w:r>
      <w:r w:rsidR="46C5BFEB" w:rsidRPr="456F5259">
        <w:rPr>
          <w:rFonts w:ascii="Arial" w:hAnsi="Arial" w:cs="Arial"/>
          <w:sz w:val="22"/>
          <w:szCs w:val="22"/>
        </w:rPr>
        <w:t>animal health problems</w:t>
      </w:r>
      <w:r w:rsidR="0DCFA97C" w:rsidRPr="456F5259">
        <w:rPr>
          <w:rFonts w:ascii="Arial" w:hAnsi="Arial" w:cs="Arial"/>
          <w:sz w:val="22"/>
          <w:szCs w:val="22"/>
        </w:rPr>
        <w:t xml:space="preserve"> </w:t>
      </w:r>
      <w:r w:rsidR="76755855" w:rsidRPr="456F5259">
        <w:rPr>
          <w:rFonts w:ascii="Arial" w:hAnsi="Arial" w:cs="Arial"/>
          <w:sz w:val="22"/>
          <w:szCs w:val="22"/>
        </w:rPr>
        <w:t xml:space="preserve">(e.g., removal of sutures or infection of the incision) </w:t>
      </w:r>
      <w:r w:rsidR="0DCFA97C" w:rsidRPr="456F5259">
        <w:rPr>
          <w:rFonts w:ascii="Arial" w:hAnsi="Arial" w:cs="Arial"/>
          <w:sz w:val="22"/>
          <w:szCs w:val="22"/>
        </w:rPr>
        <w:t xml:space="preserve">or unalleviated signs of pain </w:t>
      </w:r>
      <w:r w:rsidR="0DCFA97C" w:rsidRPr="456F5259">
        <w:rPr>
          <w:rFonts w:ascii="Arial" w:hAnsi="Arial" w:cs="Arial"/>
          <w:sz w:val="22"/>
          <w:szCs w:val="22"/>
        </w:rPr>
        <w:lastRenderedPageBreak/>
        <w:t>or distress</w:t>
      </w:r>
      <w:r w:rsidR="59CCCF7A" w:rsidRPr="456F5259">
        <w:rPr>
          <w:rFonts w:ascii="Arial" w:hAnsi="Arial" w:cs="Arial"/>
          <w:sz w:val="22"/>
          <w:szCs w:val="22"/>
        </w:rPr>
        <w:t xml:space="preserve"> are observed</w:t>
      </w:r>
      <w:r w:rsidR="46C5BFEB" w:rsidRPr="456F5259">
        <w:rPr>
          <w:rFonts w:ascii="Arial" w:hAnsi="Arial" w:cs="Arial"/>
          <w:sz w:val="22"/>
          <w:szCs w:val="22"/>
        </w:rPr>
        <w:t>. Food and water consumption of an individual animal as well as fecal and urinary output may be difficult to evaluate when rodents are group housed. If you are not sure if the animal is eating and drinking, weigh the animal and compare to pre-operative weight.  Body weight is a sensitive indicator of dehydration or poor appetite.</w:t>
      </w:r>
    </w:p>
    <w:p w14:paraId="7AFBF40E" w14:textId="2740BD51" w:rsidR="00ED27BE" w:rsidRPr="00A0218E" w:rsidRDefault="00F530D7" w:rsidP="001B4645">
      <w:pPr>
        <w:pStyle w:val="ListParagraph"/>
        <w:numPr>
          <w:ilvl w:val="0"/>
          <w:numId w:val="1"/>
        </w:numPr>
        <w:tabs>
          <w:tab w:val="clear" w:pos="180"/>
        </w:tabs>
        <w:spacing w:after="240"/>
        <w:rPr>
          <w:rFonts w:ascii="Arial" w:hAnsi="Arial" w:cs="Arial"/>
          <w:sz w:val="22"/>
          <w:szCs w:val="22"/>
        </w:rPr>
      </w:pPr>
      <w:r w:rsidRPr="005653ED">
        <w:rPr>
          <w:rFonts w:ascii="Arial" w:hAnsi="Arial" w:cs="Arial"/>
          <w:sz w:val="22"/>
          <w:szCs w:val="22"/>
        </w:rPr>
        <w:t>Post-Operative Care of Rodents</w:t>
      </w:r>
    </w:p>
    <w:p w14:paraId="6D877EC3" w14:textId="311C0FB2" w:rsidR="005653ED" w:rsidRPr="00CE1C9D" w:rsidRDefault="5487A7B7" w:rsidP="005F4A2D">
      <w:pPr>
        <w:numPr>
          <w:ilvl w:val="1"/>
          <w:numId w:val="4"/>
        </w:numPr>
        <w:tabs>
          <w:tab w:val="clear" w:pos="2160"/>
          <w:tab w:val="num" w:pos="540"/>
        </w:tabs>
        <w:spacing w:after="120"/>
        <w:ind w:left="540"/>
        <w:rPr>
          <w:rFonts w:ascii="Arial" w:hAnsi="Arial" w:cs="Arial"/>
          <w:sz w:val="22"/>
          <w:szCs w:val="22"/>
        </w:rPr>
      </w:pPr>
      <w:r w:rsidRPr="265C2EC0">
        <w:rPr>
          <w:rFonts w:ascii="Arial" w:hAnsi="Arial" w:cs="Arial"/>
          <w:sz w:val="22"/>
          <w:szCs w:val="22"/>
        </w:rPr>
        <w:t xml:space="preserve">Provision post-operative care, including nursing support, can assist with control of pain and promote well-being of the </w:t>
      </w:r>
      <w:r w:rsidR="32010C2C" w:rsidRPr="265C2EC0">
        <w:rPr>
          <w:rFonts w:ascii="Arial" w:hAnsi="Arial" w:cs="Arial"/>
          <w:sz w:val="22"/>
          <w:szCs w:val="22"/>
        </w:rPr>
        <w:t xml:space="preserve">animal. </w:t>
      </w:r>
      <w:r w:rsidR="005653ED" w:rsidRPr="00CE1C9D">
        <w:rPr>
          <w:rFonts w:ascii="Arial" w:hAnsi="Arial" w:cs="Arial"/>
          <w:sz w:val="22"/>
          <w:szCs w:val="22"/>
        </w:rPr>
        <w:t xml:space="preserve">After surgery, animals should be housed in a clean, dry, and comfortable area, where they can be frequently observed by trained personnel. </w:t>
      </w:r>
    </w:p>
    <w:p w14:paraId="0216E45F" w14:textId="52544F0C" w:rsidR="005653ED" w:rsidRPr="00CE1C9D" w:rsidRDefault="41FBAD5D"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t>If animals have a surgical incision along the ventral thorax or abdomen, provid</w:t>
      </w:r>
      <w:r w:rsidR="146CB020" w:rsidRPr="456F5259">
        <w:rPr>
          <w:rFonts w:ascii="Arial" w:hAnsi="Arial" w:cs="Arial"/>
          <w:sz w:val="22"/>
          <w:szCs w:val="22"/>
        </w:rPr>
        <w:t>ing</w:t>
      </w:r>
      <w:r w:rsidRPr="456F5259">
        <w:rPr>
          <w:rFonts w:ascii="Arial" w:hAnsi="Arial" w:cs="Arial"/>
          <w:sz w:val="22"/>
          <w:szCs w:val="22"/>
        </w:rPr>
        <w:t xml:space="preserve"> shredded paper towels </w:t>
      </w:r>
      <w:r w:rsidR="15C0701E" w:rsidRPr="456F5259">
        <w:rPr>
          <w:rFonts w:ascii="Arial" w:hAnsi="Arial" w:cs="Arial"/>
          <w:sz w:val="22"/>
          <w:szCs w:val="22"/>
        </w:rPr>
        <w:t xml:space="preserve">for bedding </w:t>
      </w:r>
      <w:r w:rsidR="621914B0" w:rsidRPr="456F5259">
        <w:rPr>
          <w:rFonts w:ascii="Arial" w:hAnsi="Arial" w:cs="Arial"/>
          <w:sz w:val="22"/>
          <w:szCs w:val="22"/>
        </w:rPr>
        <w:t>or plac</w:t>
      </w:r>
      <w:r w:rsidR="69053E0E" w:rsidRPr="456F5259">
        <w:rPr>
          <w:rFonts w:ascii="Arial" w:hAnsi="Arial" w:cs="Arial"/>
          <w:sz w:val="22"/>
          <w:szCs w:val="22"/>
        </w:rPr>
        <w:t>ing</w:t>
      </w:r>
      <w:r w:rsidR="621914B0" w:rsidRPr="456F5259">
        <w:rPr>
          <w:rFonts w:ascii="Arial" w:hAnsi="Arial" w:cs="Arial"/>
          <w:sz w:val="22"/>
          <w:szCs w:val="22"/>
        </w:rPr>
        <w:t xml:space="preserve"> a paper towel on top of wood chip </w:t>
      </w:r>
      <w:r w:rsidRPr="456F5259">
        <w:rPr>
          <w:rFonts w:ascii="Arial" w:hAnsi="Arial" w:cs="Arial"/>
          <w:sz w:val="22"/>
          <w:szCs w:val="22"/>
        </w:rPr>
        <w:t>bedding</w:t>
      </w:r>
      <w:r w:rsidR="673A24A0" w:rsidRPr="456F5259">
        <w:rPr>
          <w:rFonts w:ascii="Arial" w:hAnsi="Arial" w:cs="Arial"/>
          <w:sz w:val="22"/>
          <w:szCs w:val="22"/>
        </w:rPr>
        <w:t xml:space="preserve"> allows</w:t>
      </w:r>
      <w:r w:rsidRPr="456F5259">
        <w:rPr>
          <w:rFonts w:ascii="Arial" w:hAnsi="Arial" w:cs="Arial"/>
          <w:sz w:val="22"/>
          <w:szCs w:val="22"/>
        </w:rPr>
        <w:t xml:space="preserve"> for better observation of hemorrhage and </w:t>
      </w:r>
      <w:r w:rsidR="7558A447" w:rsidRPr="456F5259">
        <w:rPr>
          <w:rFonts w:ascii="Arial" w:hAnsi="Arial" w:cs="Arial"/>
          <w:sz w:val="22"/>
          <w:szCs w:val="22"/>
        </w:rPr>
        <w:t>reduce</w:t>
      </w:r>
      <w:r w:rsidR="4CAAFEED" w:rsidRPr="456F5259">
        <w:rPr>
          <w:rFonts w:ascii="Arial" w:hAnsi="Arial" w:cs="Arial"/>
          <w:sz w:val="22"/>
          <w:szCs w:val="22"/>
        </w:rPr>
        <w:t>s</w:t>
      </w:r>
      <w:r w:rsidR="7558A447" w:rsidRPr="456F5259">
        <w:rPr>
          <w:rFonts w:ascii="Arial" w:hAnsi="Arial" w:cs="Arial"/>
          <w:sz w:val="22"/>
          <w:szCs w:val="22"/>
        </w:rPr>
        <w:t xml:space="preserve"> risk of</w:t>
      </w:r>
      <w:r w:rsidRPr="456F5259">
        <w:rPr>
          <w:rFonts w:ascii="Arial" w:hAnsi="Arial" w:cs="Arial"/>
          <w:sz w:val="22"/>
          <w:szCs w:val="22"/>
        </w:rPr>
        <w:t xml:space="preserve"> adhesion of bedding particles to the surgical site. Nesting material from the home cage should be added to the post-op cage to provide a familiar and supportive environment. </w:t>
      </w:r>
    </w:p>
    <w:p w14:paraId="4343C8C8" w14:textId="2987550A" w:rsidR="005653ED" w:rsidRPr="00CE1C9D" w:rsidRDefault="2EC14E89"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t>Rodents</w:t>
      </w:r>
      <w:r w:rsidR="005653ED" w:rsidRPr="456F5259">
        <w:rPr>
          <w:rFonts w:ascii="Arial" w:hAnsi="Arial" w:cs="Arial"/>
          <w:sz w:val="22"/>
          <w:szCs w:val="22"/>
        </w:rPr>
        <w:t xml:space="preserve"> that have undergone survival surgery should not be placed in a cage with </w:t>
      </w:r>
      <w:r w:rsidR="376118C6" w:rsidRPr="456F5259">
        <w:rPr>
          <w:rFonts w:ascii="Arial" w:hAnsi="Arial" w:cs="Arial"/>
          <w:sz w:val="22"/>
          <w:szCs w:val="22"/>
        </w:rPr>
        <w:t>cage mate</w:t>
      </w:r>
      <w:r w:rsidR="005653ED" w:rsidRPr="456F5259">
        <w:rPr>
          <w:rFonts w:ascii="Arial" w:hAnsi="Arial" w:cs="Arial"/>
          <w:sz w:val="22"/>
          <w:szCs w:val="22"/>
        </w:rPr>
        <w:t>s that have not had surgery.  Animals that have not had surgery may attack and kill animals that have had surgery</w:t>
      </w:r>
      <w:r w:rsidR="5659A476" w:rsidRPr="456F5259">
        <w:rPr>
          <w:rFonts w:ascii="Arial" w:hAnsi="Arial" w:cs="Arial"/>
          <w:sz w:val="22"/>
          <w:szCs w:val="22"/>
        </w:rPr>
        <w:t xml:space="preserve"> during recovery from anesthesia</w:t>
      </w:r>
      <w:r w:rsidR="005653ED" w:rsidRPr="456F5259">
        <w:rPr>
          <w:rFonts w:ascii="Arial" w:hAnsi="Arial" w:cs="Arial"/>
          <w:sz w:val="22"/>
          <w:szCs w:val="22"/>
        </w:rPr>
        <w:t xml:space="preserve">.  </w:t>
      </w:r>
    </w:p>
    <w:p w14:paraId="1A7A8A4F" w14:textId="5AF1C9DB" w:rsidR="005653ED" w:rsidRPr="00CE1C9D" w:rsidRDefault="5331D79D"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t>A</w:t>
      </w:r>
      <w:r w:rsidR="6A56B95C" w:rsidRPr="456F5259">
        <w:rPr>
          <w:rFonts w:ascii="Arial" w:hAnsi="Arial" w:cs="Arial"/>
          <w:sz w:val="22"/>
          <w:szCs w:val="22"/>
        </w:rPr>
        <w:t xml:space="preserve">nimals undergoing survival surgery may overgroom the surgical incision area of cage mates, resulting in removal of sutures and infection of the incision site. Therefore, it may be necessary to house animals that have undergone thoracic or abdominal surgery individually for at least 3 days after surgery. </w:t>
      </w:r>
      <w:r w:rsidR="005653ED" w:rsidRPr="456F5259">
        <w:rPr>
          <w:rFonts w:ascii="Arial" w:hAnsi="Arial" w:cs="Arial"/>
          <w:sz w:val="22"/>
          <w:szCs w:val="22"/>
        </w:rPr>
        <w:t>Depending on the type of surgical procedure</w:t>
      </w:r>
      <w:r w:rsidR="29631C69" w:rsidRPr="456F5259">
        <w:rPr>
          <w:rFonts w:ascii="Arial" w:hAnsi="Arial" w:cs="Arial"/>
          <w:sz w:val="22"/>
          <w:szCs w:val="22"/>
        </w:rPr>
        <w:t xml:space="preserve">, </w:t>
      </w:r>
      <w:r w:rsidR="005653ED" w:rsidRPr="456F5259">
        <w:rPr>
          <w:rFonts w:ascii="Arial" w:hAnsi="Arial" w:cs="Arial"/>
          <w:sz w:val="22"/>
          <w:szCs w:val="22"/>
        </w:rPr>
        <w:t>the social history</w:t>
      </w:r>
      <w:r w:rsidR="401F20E4" w:rsidRPr="456F5259">
        <w:rPr>
          <w:rFonts w:ascii="Arial" w:hAnsi="Arial" w:cs="Arial"/>
          <w:sz w:val="22"/>
          <w:szCs w:val="22"/>
        </w:rPr>
        <w:t>,</w:t>
      </w:r>
      <w:r w:rsidR="53119551" w:rsidRPr="456F5259">
        <w:rPr>
          <w:rFonts w:ascii="Arial" w:hAnsi="Arial" w:cs="Arial"/>
          <w:sz w:val="22"/>
          <w:szCs w:val="22"/>
        </w:rPr>
        <w:t xml:space="preserve"> strain, sex and age</w:t>
      </w:r>
      <w:r w:rsidR="005653ED" w:rsidRPr="456F5259">
        <w:rPr>
          <w:rFonts w:ascii="Arial" w:hAnsi="Arial" w:cs="Arial"/>
          <w:sz w:val="22"/>
          <w:szCs w:val="22"/>
        </w:rPr>
        <w:t xml:space="preserve"> of the animals, animals that have been successfully housed together prior to surgery and that have had the same surgery may be housed together after surgery. However, adult male mice that have been housed together prior to surgery and are separated for more than 24 hours should not be co-housed due to the tendency to fight upon reintroduction. </w:t>
      </w:r>
    </w:p>
    <w:p w14:paraId="53AB3CD1" w14:textId="68F52CE0" w:rsidR="005653ED" w:rsidRPr="00CE1C9D" w:rsidRDefault="4809853B"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t>T</w:t>
      </w:r>
      <w:r w:rsidR="41FBAD5D" w:rsidRPr="456F5259">
        <w:rPr>
          <w:rFonts w:ascii="Arial" w:hAnsi="Arial" w:cs="Arial"/>
          <w:sz w:val="22"/>
          <w:szCs w:val="22"/>
        </w:rPr>
        <w:t xml:space="preserve">he </w:t>
      </w:r>
      <w:r w:rsidR="55587090" w:rsidRPr="456F5259">
        <w:rPr>
          <w:rFonts w:ascii="Arial" w:hAnsi="Arial" w:cs="Arial"/>
          <w:sz w:val="22"/>
          <w:szCs w:val="22"/>
        </w:rPr>
        <w:t xml:space="preserve">clean </w:t>
      </w:r>
      <w:r w:rsidR="7D5F8F27" w:rsidRPr="456F5259">
        <w:rPr>
          <w:rFonts w:ascii="Arial" w:hAnsi="Arial" w:cs="Arial"/>
          <w:sz w:val="22"/>
          <w:szCs w:val="22"/>
        </w:rPr>
        <w:t xml:space="preserve">recovery </w:t>
      </w:r>
      <w:r w:rsidR="41FBAD5D" w:rsidRPr="456F5259">
        <w:rPr>
          <w:rFonts w:ascii="Arial" w:hAnsi="Arial" w:cs="Arial"/>
          <w:sz w:val="22"/>
          <w:szCs w:val="22"/>
        </w:rPr>
        <w:t xml:space="preserve">cage should be set on </w:t>
      </w:r>
      <w:r w:rsidR="32010C2C" w:rsidRPr="456F5259">
        <w:rPr>
          <w:rFonts w:ascii="Arial" w:hAnsi="Arial" w:cs="Arial"/>
          <w:sz w:val="22"/>
          <w:szCs w:val="22"/>
        </w:rPr>
        <w:t>a</w:t>
      </w:r>
      <w:r w:rsidR="41FBAD5D" w:rsidRPr="456F5259">
        <w:rPr>
          <w:rFonts w:ascii="Arial" w:hAnsi="Arial" w:cs="Arial"/>
          <w:sz w:val="22"/>
          <w:szCs w:val="22"/>
        </w:rPr>
        <w:t xml:space="preserve"> heating</w:t>
      </w:r>
      <w:r w:rsidR="23EEA8E9" w:rsidRPr="456F5259">
        <w:rPr>
          <w:rFonts w:ascii="Arial" w:hAnsi="Arial" w:cs="Arial"/>
          <w:sz w:val="22"/>
          <w:szCs w:val="22"/>
        </w:rPr>
        <w:t xml:space="preserve"> pad</w:t>
      </w:r>
      <w:r w:rsidR="41FBAD5D" w:rsidRPr="456F5259">
        <w:rPr>
          <w:rFonts w:ascii="Arial" w:hAnsi="Arial" w:cs="Arial"/>
          <w:sz w:val="22"/>
          <w:szCs w:val="22"/>
        </w:rPr>
        <w:t xml:space="preserve"> prior to the start of the surgical procedure so that it is warm when the animal is placed in the cage</w:t>
      </w:r>
      <w:r w:rsidR="782EBD26" w:rsidRPr="456F5259">
        <w:rPr>
          <w:rFonts w:ascii="Arial" w:hAnsi="Arial" w:cs="Arial"/>
          <w:sz w:val="22"/>
          <w:szCs w:val="22"/>
        </w:rPr>
        <w:t xml:space="preserve"> after surgery</w:t>
      </w:r>
      <w:r w:rsidR="41FBAD5D" w:rsidRPr="456F5259">
        <w:rPr>
          <w:rFonts w:ascii="Arial" w:hAnsi="Arial" w:cs="Arial"/>
          <w:sz w:val="22"/>
          <w:szCs w:val="22"/>
        </w:rPr>
        <w:t xml:space="preserve">. </w:t>
      </w:r>
      <w:r w:rsidR="5D993863" w:rsidRPr="456F5259">
        <w:rPr>
          <w:rFonts w:ascii="Arial" w:hAnsi="Arial" w:cs="Arial"/>
          <w:sz w:val="22"/>
          <w:szCs w:val="22"/>
        </w:rPr>
        <w:t>During the immediate post-operative recovery period, the</w:t>
      </w:r>
      <w:r w:rsidR="41FBAD5D" w:rsidRPr="456F5259">
        <w:rPr>
          <w:rFonts w:ascii="Arial" w:hAnsi="Arial" w:cs="Arial"/>
          <w:sz w:val="22"/>
          <w:szCs w:val="22"/>
        </w:rPr>
        <w:t xml:space="preserve"> animal </w:t>
      </w:r>
      <w:r w:rsidR="31E7E20C" w:rsidRPr="456F5259">
        <w:rPr>
          <w:rFonts w:ascii="Arial" w:hAnsi="Arial" w:cs="Arial"/>
          <w:sz w:val="22"/>
          <w:szCs w:val="22"/>
        </w:rPr>
        <w:t xml:space="preserve">must be observed </w:t>
      </w:r>
      <w:r w:rsidR="41FBAD5D" w:rsidRPr="456F5259">
        <w:rPr>
          <w:rFonts w:ascii="Arial" w:hAnsi="Arial" w:cs="Arial"/>
          <w:sz w:val="22"/>
          <w:szCs w:val="22"/>
        </w:rPr>
        <w:t xml:space="preserve">until it is completely alert and mobile. The </w:t>
      </w:r>
      <w:r w:rsidR="09F76B5A" w:rsidRPr="456F5259">
        <w:rPr>
          <w:rFonts w:ascii="Arial" w:hAnsi="Arial" w:cs="Arial"/>
          <w:sz w:val="22"/>
          <w:szCs w:val="22"/>
        </w:rPr>
        <w:t xml:space="preserve">recovery </w:t>
      </w:r>
      <w:r w:rsidR="41FBAD5D" w:rsidRPr="456F5259">
        <w:rPr>
          <w:rFonts w:ascii="Arial" w:hAnsi="Arial" w:cs="Arial"/>
          <w:sz w:val="22"/>
          <w:szCs w:val="22"/>
        </w:rPr>
        <w:t xml:space="preserve">cage should be arranged such that one half of the cage is on </w:t>
      </w:r>
      <w:r w:rsidR="71CD14A8" w:rsidRPr="456F5259">
        <w:rPr>
          <w:rFonts w:ascii="Arial" w:hAnsi="Arial" w:cs="Arial"/>
          <w:sz w:val="22"/>
          <w:szCs w:val="22"/>
        </w:rPr>
        <w:t>a</w:t>
      </w:r>
      <w:r w:rsidR="41FBAD5D" w:rsidRPr="456F5259">
        <w:rPr>
          <w:rFonts w:ascii="Arial" w:hAnsi="Arial" w:cs="Arial"/>
          <w:sz w:val="22"/>
          <w:szCs w:val="22"/>
        </w:rPr>
        <w:t xml:space="preserve"> heating pad, allowing the animal to move away from the heat if it so desires. The cage should remain on the heating pad until the animals have had time to recover from hypothermia induced by exposure to anesthesia. In some cases, this may require that the cage be left on the heating pad</w:t>
      </w:r>
      <w:r w:rsidR="564ADE81" w:rsidRPr="456F5259">
        <w:rPr>
          <w:rFonts w:ascii="Arial" w:hAnsi="Arial" w:cs="Arial"/>
          <w:sz w:val="22"/>
          <w:szCs w:val="22"/>
        </w:rPr>
        <w:t xml:space="preserve"> set on low</w:t>
      </w:r>
      <w:r w:rsidR="41FBAD5D" w:rsidRPr="456F5259">
        <w:rPr>
          <w:rFonts w:ascii="Arial" w:hAnsi="Arial" w:cs="Arial"/>
          <w:sz w:val="22"/>
          <w:szCs w:val="22"/>
        </w:rPr>
        <w:t xml:space="preserve"> overnight. </w:t>
      </w:r>
      <w:r w:rsidR="546D0255" w:rsidRPr="456F5259">
        <w:rPr>
          <w:rFonts w:ascii="Arial" w:hAnsi="Arial" w:cs="Arial"/>
          <w:sz w:val="22"/>
          <w:szCs w:val="22"/>
        </w:rPr>
        <w:t xml:space="preserve">Animals must never be placed </w:t>
      </w:r>
      <w:r w:rsidR="31C56B4C" w:rsidRPr="456F5259">
        <w:rPr>
          <w:rFonts w:ascii="Arial" w:hAnsi="Arial" w:cs="Arial"/>
          <w:sz w:val="22"/>
          <w:szCs w:val="22"/>
        </w:rPr>
        <w:t>in direct contact on an e</w:t>
      </w:r>
      <w:r w:rsidR="05852949" w:rsidRPr="456F5259">
        <w:rPr>
          <w:rFonts w:ascii="Arial" w:hAnsi="Arial" w:cs="Arial"/>
          <w:sz w:val="22"/>
          <w:szCs w:val="22"/>
        </w:rPr>
        <w:t>lectric heating pad designed for domestic use by humans.</w:t>
      </w:r>
    </w:p>
    <w:p w14:paraId="68111A7D" w14:textId="64E8DB5B" w:rsidR="005653ED" w:rsidRPr="00CE1C9D" w:rsidRDefault="24D551F0"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lastRenderedPageBreak/>
        <w:t>A</w:t>
      </w:r>
      <w:r w:rsidR="41FBAD5D" w:rsidRPr="456F5259">
        <w:rPr>
          <w:rFonts w:ascii="Arial" w:hAnsi="Arial" w:cs="Arial"/>
          <w:sz w:val="22"/>
          <w:szCs w:val="22"/>
        </w:rPr>
        <w:t xml:space="preserve"> small number of food pellets </w:t>
      </w:r>
      <w:r w:rsidR="149C474F" w:rsidRPr="456F5259">
        <w:rPr>
          <w:rFonts w:ascii="Arial" w:hAnsi="Arial" w:cs="Arial"/>
          <w:sz w:val="22"/>
          <w:szCs w:val="22"/>
        </w:rPr>
        <w:t xml:space="preserve">should be placed </w:t>
      </w:r>
      <w:r w:rsidR="41FBAD5D" w:rsidRPr="456F5259">
        <w:rPr>
          <w:rFonts w:ascii="Arial" w:hAnsi="Arial" w:cs="Arial"/>
          <w:sz w:val="22"/>
          <w:szCs w:val="22"/>
        </w:rPr>
        <w:t>on the floor of the cage</w:t>
      </w:r>
      <w:r w:rsidR="32E69548" w:rsidRPr="456F5259">
        <w:rPr>
          <w:rFonts w:ascii="Arial" w:hAnsi="Arial" w:cs="Arial"/>
          <w:sz w:val="22"/>
          <w:szCs w:val="22"/>
        </w:rPr>
        <w:t xml:space="preserve"> if the rodent may </w:t>
      </w:r>
      <w:r w:rsidR="7F453F08" w:rsidRPr="456F5259">
        <w:rPr>
          <w:rFonts w:ascii="Arial" w:hAnsi="Arial" w:cs="Arial"/>
          <w:sz w:val="22"/>
          <w:szCs w:val="22"/>
        </w:rPr>
        <w:t>experience</w:t>
      </w:r>
      <w:r w:rsidR="32E69548" w:rsidRPr="456F5259">
        <w:rPr>
          <w:rFonts w:ascii="Arial" w:hAnsi="Arial" w:cs="Arial"/>
          <w:sz w:val="22"/>
          <w:szCs w:val="22"/>
        </w:rPr>
        <w:t xml:space="preserve"> discomfort </w:t>
      </w:r>
      <w:r w:rsidR="05C40137" w:rsidRPr="456F5259">
        <w:rPr>
          <w:rFonts w:ascii="Arial" w:hAnsi="Arial" w:cs="Arial"/>
          <w:sz w:val="22"/>
          <w:szCs w:val="22"/>
        </w:rPr>
        <w:t xml:space="preserve">or difficulty </w:t>
      </w:r>
      <w:r w:rsidR="32E69548" w:rsidRPr="456F5259">
        <w:rPr>
          <w:rFonts w:ascii="Arial" w:hAnsi="Arial" w:cs="Arial"/>
          <w:sz w:val="22"/>
          <w:szCs w:val="22"/>
        </w:rPr>
        <w:t>reaching the food hopper</w:t>
      </w:r>
      <w:r w:rsidR="41FBAD5D" w:rsidRPr="456F5259">
        <w:rPr>
          <w:rFonts w:ascii="Arial" w:hAnsi="Arial" w:cs="Arial"/>
          <w:sz w:val="22"/>
          <w:szCs w:val="22"/>
        </w:rPr>
        <w:t xml:space="preserve">. </w:t>
      </w:r>
    </w:p>
    <w:p w14:paraId="73320C31" w14:textId="5A3B3F0C" w:rsidR="005653ED" w:rsidRPr="00CE1C9D" w:rsidRDefault="7E456046"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t>A</w:t>
      </w:r>
      <w:r w:rsidR="41FBAD5D" w:rsidRPr="456F5259">
        <w:rPr>
          <w:rFonts w:ascii="Arial" w:hAnsi="Arial" w:cs="Arial"/>
          <w:sz w:val="22"/>
          <w:szCs w:val="22"/>
        </w:rPr>
        <w:t xml:space="preserve"> gel cup </w:t>
      </w:r>
      <w:r w:rsidR="3683AF14" w:rsidRPr="456F5259">
        <w:rPr>
          <w:rFonts w:ascii="Arial" w:hAnsi="Arial" w:cs="Arial"/>
          <w:sz w:val="22"/>
          <w:szCs w:val="22"/>
        </w:rPr>
        <w:t xml:space="preserve">or other fluid supplement </w:t>
      </w:r>
      <w:r w:rsidR="57009E9B" w:rsidRPr="456F5259">
        <w:rPr>
          <w:rFonts w:ascii="Arial" w:hAnsi="Arial" w:cs="Arial"/>
          <w:sz w:val="22"/>
          <w:szCs w:val="22"/>
        </w:rPr>
        <w:t xml:space="preserve">should be placed </w:t>
      </w:r>
      <w:r w:rsidR="068F5285" w:rsidRPr="456F5259">
        <w:rPr>
          <w:rFonts w:ascii="Arial" w:hAnsi="Arial" w:cs="Arial"/>
          <w:sz w:val="22"/>
          <w:szCs w:val="22"/>
        </w:rPr>
        <w:t>o</w:t>
      </w:r>
      <w:r w:rsidR="41FBAD5D" w:rsidRPr="456F5259">
        <w:rPr>
          <w:rFonts w:ascii="Arial" w:hAnsi="Arial" w:cs="Arial"/>
          <w:sz w:val="22"/>
          <w:szCs w:val="22"/>
        </w:rPr>
        <w:t>n the cage</w:t>
      </w:r>
      <w:r w:rsidR="47CBD5CD" w:rsidRPr="456F5259">
        <w:rPr>
          <w:rFonts w:ascii="Arial" w:hAnsi="Arial" w:cs="Arial"/>
          <w:sz w:val="22"/>
          <w:szCs w:val="22"/>
        </w:rPr>
        <w:t xml:space="preserve"> </w:t>
      </w:r>
      <w:r w:rsidR="43BE2402" w:rsidRPr="456F5259">
        <w:rPr>
          <w:rFonts w:ascii="Arial" w:hAnsi="Arial" w:cs="Arial"/>
          <w:sz w:val="22"/>
          <w:szCs w:val="22"/>
        </w:rPr>
        <w:t xml:space="preserve">floor </w:t>
      </w:r>
      <w:r w:rsidR="47CBD5CD" w:rsidRPr="456F5259">
        <w:rPr>
          <w:rFonts w:ascii="Arial" w:hAnsi="Arial" w:cs="Arial"/>
          <w:sz w:val="22"/>
          <w:szCs w:val="22"/>
        </w:rPr>
        <w:t xml:space="preserve">if the rodent may </w:t>
      </w:r>
      <w:r w:rsidR="209D72C0" w:rsidRPr="456F5259">
        <w:rPr>
          <w:rFonts w:ascii="Arial" w:hAnsi="Arial" w:cs="Arial"/>
          <w:sz w:val="22"/>
          <w:szCs w:val="22"/>
        </w:rPr>
        <w:t>experience</w:t>
      </w:r>
      <w:r w:rsidR="47CBD5CD" w:rsidRPr="456F5259">
        <w:rPr>
          <w:rFonts w:ascii="Arial" w:hAnsi="Arial" w:cs="Arial"/>
          <w:sz w:val="22"/>
          <w:szCs w:val="22"/>
        </w:rPr>
        <w:t xml:space="preserve"> discomfort or </w:t>
      </w:r>
      <w:r w:rsidR="2C856D92" w:rsidRPr="456F5259">
        <w:rPr>
          <w:rFonts w:ascii="Arial" w:hAnsi="Arial" w:cs="Arial"/>
          <w:sz w:val="22"/>
          <w:szCs w:val="22"/>
        </w:rPr>
        <w:t>difficulty</w:t>
      </w:r>
      <w:r w:rsidR="47CBD5CD" w:rsidRPr="456F5259">
        <w:rPr>
          <w:rFonts w:ascii="Arial" w:hAnsi="Arial" w:cs="Arial"/>
          <w:sz w:val="22"/>
          <w:szCs w:val="22"/>
        </w:rPr>
        <w:t xml:space="preserve"> reach</w:t>
      </w:r>
      <w:r w:rsidR="2B3BA78E" w:rsidRPr="456F5259">
        <w:rPr>
          <w:rFonts w:ascii="Arial" w:hAnsi="Arial" w:cs="Arial"/>
          <w:sz w:val="22"/>
          <w:szCs w:val="22"/>
        </w:rPr>
        <w:t>ing</w:t>
      </w:r>
      <w:r w:rsidR="47CBD5CD" w:rsidRPr="456F5259">
        <w:rPr>
          <w:rFonts w:ascii="Arial" w:hAnsi="Arial" w:cs="Arial"/>
          <w:sz w:val="22"/>
          <w:szCs w:val="22"/>
        </w:rPr>
        <w:t xml:space="preserve"> the </w:t>
      </w:r>
      <w:r w:rsidR="3F4A6462" w:rsidRPr="456F5259">
        <w:rPr>
          <w:rFonts w:ascii="Arial" w:hAnsi="Arial" w:cs="Arial"/>
          <w:sz w:val="22"/>
          <w:szCs w:val="22"/>
        </w:rPr>
        <w:t xml:space="preserve">standard </w:t>
      </w:r>
      <w:r w:rsidR="47CBD5CD" w:rsidRPr="456F5259">
        <w:rPr>
          <w:rFonts w:ascii="Arial" w:hAnsi="Arial" w:cs="Arial"/>
          <w:sz w:val="22"/>
          <w:szCs w:val="22"/>
        </w:rPr>
        <w:t xml:space="preserve">water </w:t>
      </w:r>
      <w:r w:rsidR="590845B7" w:rsidRPr="456F5259">
        <w:rPr>
          <w:rFonts w:ascii="Arial" w:hAnsi="Arial" w:cs="Arial"/>
          <w:sz w:val="22"/>
          <w:szCs w:val="22"/>
        </w:rPr>
        <w:t>sourc</w:t>
      </w:r>
      <w:r w:rsidR="47CBD5CD" w:rsidRPr="456F5259">
        <w:rPr>
          <w:rFonts w:ascii="Arial" w:hAnsi="Arial" w:cs="Arial"/>
          <w:sz w:val="22"/>
          <w:szCs w:val="22"/>
        </w:rPr>
        <w:t>e</w:t>
      </w:r>
      <w:r w:rsidR="41FBAD5D" w:rsidRPr="456F5259">
        <w:rPr>
          <w:rFonts w:ascii="Arial" w:hAnsi="Arial" w:cs="Arial"/>
          <w:sz w:val="22"/>
          <w:szCs w:val="22"/>
        </w:rPr>
        <w:t xml:space="preserve">. </w:t>
      </w:r>
    </w:p>
    <w:p w14:paraId="05E40CBF" w14:textId="0F8F08D1" w:rsidR="005653ED" w:rsidRPr="00CE1C9D" w:rsidRDefault="005653ED" w:rsidP="005F4A2D">
      <w:pPr>
        <w:numPr>
          <w:ilvl w:val="1"/>
          <w:numId w:val="4"/>
        </w:numPr>
        <w:tabs>
          <w:tab w:val="clear" w:pos="2160"/>
          <w:tab w:val="num" w:pos="540"/>
        </w:tabs>
        <w:spacing w:after="120"/>
        <w:ind w:left="540"/>
        <w:rPr>
          <w:rFonts w:ascii="Arial" w:hAnsi="Arial" w:cs="Arial"/>
          <w:sz w:val="22"/>
          <w:szCs w:val="22"/>
        </w:rPr>
      </w:pPr>
      <w:r w:rsidRPr="456F5259">
        <w:rPr>
          <w:rFonts w:ascii="Arial" w:hAnsi="Arial" w:cs="Arial"/>
          <w:sz w:val="22"/>
          <w:szCs w:val="22"/>
        </w:rPr>
        <w:t>Supplemental fluid injections</w:t>
      </w:r>
      <w:r w:rsidR="4933401E" w:rsidRPr="456F5259">
        <w:rPr>
          <w:rFonts w:ascii="Arial" w:hAnsi="Arial" w:cs="Arial"/>
          <w:sz w:val="22"/>
          <w:szCs w:val="22"/>
        </w:rPr>
        <w:t xml:space="preserve"> should be provided</w:t>
      </w:r>
      <w:r w:rsidRPr="456F5259">
        <w:rPr>
          <w:rFonts w:ascii="Arial" w:hAnsi="Arial" w:cs="Arial"/>
          <w:sz w:val="22"/>
          <w:szCs w:val="22"/>
        </w:rPr>
        <w:t xml:space="preserve"> during the post-operative period if signs of </w:t>
      </w:r>
      <w:r w:rsidR="00C33FCB" w:rsidRPr="456F5259">
        <w:rPr>
          <w:rFonts w:ascii="Arial" w:hAnsi="Arial" w:cs="Arial"/>
          <w:sz w:val="22"/>
          <w:szCs w:val="22"/>
        </w:rPr>
        <w:t>de</w:t>
      </w:r>
      <w:r w:rsidRPr="456F5259">
        <w:rPr>
          <w:rFonts w:ascii="Arial" w:hAnsi="Arial" w:cs="Arial"/>
          <w:sz w:val="22"/>
          <w:szCs w:val="22"/>
        </w:rPr>
        <w:t xml:space="preserve">hydration </w:t>
      </w:r>
      <w:r w:rsidR="66A665C6" w:rsidRPr="456F5259">
        <w:rPr>
          <w:rFonts w:ascii="Arial" w:hAnsi="Arial" w:cs="Arial"/>
          <w:sz w:val="22"/>
          <w:szCs w:val="22"/>
        </w:rPr>
        <w:t xml:space="preserve">or excessive blood loss </w:t>
      </w:r>
      <w:r w:rsidRPr="456F5259">
        <w:rPr>
          <w:rFonts w:ascii="Arial" w:hAnsi="Arial" w:cs="Arial"/>
          <w:sz w:val="22"/>
          <w:szCs w:val="22"/>
        </w:rPr>
        <w:t xml:space="preserve">are observed. A new needle </w:t>
      </w:r>
      <w:r w:rsidR="546D028E" w:rsidRPr="456F5259">
        <w:rPr>
          <w:rFonts w:ascii="Arial" w:hAnsi="Arial" w:cs="Arial"/>
          <w:sz w:val="22"/>
          <w:szCs w:val="22"/>
        </w:rPr>
        <w:t>should</w:t>
      </w:r>
      <w:r w:rsidRPr="456F5259">
        <w:rPr>
          <w:rFonts w:ascii="Arial" w:hAnsi="Arial" w:cs="Arial"/>
          <w:sz w:val="22"/>
          <w:szCs w:val="22"/>
        </w:rPr>
        <w:t xml:space="preserve"> be used for each animal to prevent cross contamination. Adult mice may be given 1 ml of warmed sterile saline subcutaneously twice per day. Adult rats may be given 2.5 ml of warmed sterile saline subcutaneously per day.</w:t>
      </w:r>
    </w:p>
    <w:p w14:paraId="18C9A679" w14:textId="1FFA4422" w:rsidR="005653ED" w:rsidRPr="006B06E4" w:rsidRDefault="005653ED" w:rsidP="005F4A2D">
      <w:pPr>
        <w:pStyle w:val="ListParagraph"/>
        <w:numPr>
          <w:ilvl w:val="1"/>
          <w:numId w:val="5"/>
        </w:numPr>
        <w:spacing w:after="120"/>
        <w:ind w:left="900"/>
        <w:rPr>
          <w:rFonts w:ascii="Arial" w:hAnsi="Arial" w:cs="Arial"/>
          <w:sz w:val="22"/>
          <w:szCs w:val="22"/>
        </w:rPr>
      </w:pPr>
      <w:r w:rsidRPr="456F5259">
        <w:rPr>
          <w:rFonts w:ascii="Arial" w:hAnsi="Arial" w:cs="Arial"/>
          <w:sz w:val="22"/>
          <w:szCs w:val="22"/>
        </w:rPr>
        <w:t>NOTE: Vials of sterile saline</w:t>
      </w:r>
      <w:r w:rsidR="00F97C4B" w:rsidRPr="456F5259">
        <w:rPr>
          <w:rFonts w:ascii="Arial" w:hAnsi="Arial" w:cs="Arial"/>
          <w:sz w:val="22"/>
          <w:szCs w:val="22"/>
        </w:rPr>
        <w:t xml:space="preserve"> </w:t>
      </w:r>
      <w:r w:rsidRPr="456F5259">
        <w:rPr>
          <w:rFonts w:ascii="Arial" w:hAnsi="Arial" w:cs="Arial"/>
          <w:sz w:val="22"/>
          <w:szCs w:val="22"/>
        </w:rPr>
        <w:t xml:space="preserve">do not contain preservatives. Vials used for hydration support or to dilute medications </w:t>
      </w:r>
      <w:r w:rsidR="3E9142DF" w:rsidRPr="456F5259">
        <w:rPr>
          <w:rFonts w:ascii="Arial" w:hAnsi="Arial" w:cs="Arial"/>
          <w:sz w:val="22"/>
          <w:szCs w:val="22"/>
        </w:rPr>
        <w:t>should</w:t>
      </w:r>
      <w:r w:rsidRPr="456F5259">
        <w:rPr>
          <w:rFonts w:ascii="Arial" w:hAnsi="Arial" w:cs="Arial"/>
          <w:sz w:val="22"/>
          <w:szCs w:val="22"/>
        </w:rPr>
        <w:t xml:space="preserve"> be dated when first opened and </w:t>
      </w:r>
      <w:r w:rsidR="0B9C0F38" w:rsidRPr="456F5259">
        <w:rPr>
          <w:rFonts w:ascii="Arial" w:hAnsi="Arial" w:cs="Arial"/>
          <w:sz w:val="22"/>
          <w:szCs w:val="22"/>
        </w:rPr>
        <w:t>SHOULD</w:t>
      </w:r>
      <w:r w:rsidRPr="456F5259">
        <w:rPr>
          <w:rFonts w:ascii="Arial" w:hAnsi="Arial" w:cs="Arial"/>
          <w:sz w:val="22"/>
          <w:szCs w:val="22"/>
        </w:rPr>
        <w:t xml:space="preserve"> BE DISCARDED after 3 days. The lack of preservatives in these solutions can enable bacterial growth and subsequent infection if injected into animals. </w:t>
      </w:r>
      <w:r w:rsidR="15C81D5D" w:rsidRPr="456F5259">
        <w:rPr>
          <w:rFonts w:ascii="Arial" w:hAnsi="Arial" w:cs="Arial"/>
          <w:sz w:val="22"/>
          <w:szCs w:val="22"/>
        </w:rPr>
        <w:t>O</w:t>
      </w:r>
      <w:r w:rsidRPr="456F5259">
        <w:rPr>
          <w:rFonts w:ascii="Arial" w:hAnsi="Arial" w:cs="Arial"/>
          <w:sz w:val="22"/>
          <w:szCs w:val="22"/>
        </w:rPr>
        <w:t>pen vials that do not display an "open" date written on the label</w:t>
      </w:r>
      <w:r w:rsidR="3BCD008E" w:rsidRPr="456F5259">
        <w:rPr>
          <w:rFonts w:ascii="Arial" w:hAnsi="Arial" w:cs="Arial"/>
          <w:sz w:val="22"/>
          <w:szCs w:val="22"/>
        </w:rPr>
        <w:t xml:space="preserve"> should not be used and should be immediately discarded</w:t>
      </w:r>
      <w:r w:rsidRPr="456F5259">
        <w:rPr>
          <w:rFonts w:ascii="Arial" w:hAnsi="Arial" w:cs="Arial"/>
          <w:sz w:val="22"/>
          <w:szCs w:val="22"/>
        </w:rPr>
        <w:t xml:space="preserve">. All drugs administered parenterally </w:t>
      </w:r>
      <w:r w:rsidR="278961C3" w:rsidRPr="456F5259">
        <w:rPr>
          <w:rFonts w:ascii="Arial" w:hAnsi="Arial" w:cs="Arial"/>
          <w:sz w:val="22"/>
          <w:szCs w:val="22"/>
        </w:rPr>
        <w:t>should</w:t>
      </w:r>
      <w:r w:rsidRPr="456F5259">
        <w:rPr>
          <w:rFonts w:ascii="Arial" w:hAnsi="Arial" w:cs="Arial"/>
          <w:sz w:val="22"/>
          <w:szCs w:val="22"/>
        </w:rPr>
        <w:t xml:space="preserve"> be mixed fresh (within 3 days of use) to reduce risk of contamination.</w:t>
      </w:r>
    </w:p>
    <w:p w14:paraId="0B043472" w14:textId="694E106C" w:rsidR="005653ED" w:rsidRPr="006B06E4" w:rsidRDefault="5D4C5338" w:rsidP="005F4A2D">
      <w:pPr>
        <w:pStyle w:val="ListParagraph"/>
        <w:numPr>
          <w:ilvl w:val="1"/>
          <w:numId w:val="5"/>
        </w:numPr>
        <w:spacing w:after="120"/>
        <w:ind w:left="900"/>
        <w:rPr>
          <w:rFonts w:ascii="Arial" w:hAnsi="Arial" w:cs="Arial"/>
          <w:sz w:val="22"/>
          <w:szCs w:val="22"/>
        </w:rPr>
      </w:pPr>
      <w:r w:rsidRPr="456F5259">
        <w:rPr>
          <w:rFonts w:ascii="Arial" w:hAnsi="Arial" w:cs="Arial"/>
          <w:sz w:val="22"/>
          <w:szCs w:val="22"/>
        </w:rPr>
        <w:t>N</w:t>
      </w:r>
      <w:r w:rsidR="005653ED" w:rsidRPr="456F5259">
        <w:rPr>
          <w:rFonts w:ascii="Arial" w:hAnsi="Arial" w:cs="Arial"/>
          <w:sz w:val="22"/>
          <w:szCs w:val="22"/>
        </w:rPr>
        <w:t>on-absorbable sutures or wound clips (if applicable)</w:t>
      </w:r>
      <w:r w:rsidR="2A2CB01E" w:rsidRPr="456F5259">
        <w:rPr>
          <w:rFonts w:ascii="Arial" w:hAnsi="Arial" w:cs="Arial"/>
          <w:sz w:val="22"/>
          <w:szCs w:val="22"/>
        </w:rPr>
        <w:t xml:space="preserve"> should be removed</w:t>
      </w:r>
      <w:r w:rsidR="005653ED" w:rsidRPr="456F5259">
        <w:rPr>
          <w:rFonts w:ascii="Arial" w:hAnsi="Arial" w:cs="Arial"/>
          <w:sz w:val="22"/>
          <w:szCs w:val="22"/>
        </w:rPr>
        <w:t xml:space="preserve"> 7 – 14 days after surgery if the wound has healed. </w:t>
      </w:r>
    </w:p>
    <w:p w14:paraId="561B12A4" w14:textId="101C297F" w:rsidR="00D327AD" w:rsidRPr="00D327AD" w:rsidRDefault="006745D1" w:rsidP="00F97C4B">
      <w:pPr>
        <w:spacing w:after="120"/>
        <w:ind w:left="2160" w:hanging="2160"/>
        <w:rPr>
          <w:rFonts w:ascii="Arial" w:hAnsi="Arial" w:cs="Arial"/>
          <w:sz w:val="22"/>
          <w:szCs w:val="22"/>
        </w:rPr>
      </w:pPr>
      <w:r w:rsidRPr="00FD59FB">
        <w:rPr>
          <w:sz w:val="22"/>
        </w:rPr>
        <w:t>VI</w:t>
      </w:r>
      <w:r w:rsidR="005653ED" w:rsidRPr="00FD59FB">
        <w:rPr>
          <w:sz w:val="22"/>
        </w:rPr>
        <w:t xml:space="preserve">.   </w:t>
      </w:r>
      <w:r w:rsidR="00D327AD" w:rsidRPr="00D327AD">
        <w:rPr>
          <w:rFonts w:ascii="Arial" w:hAnsi="Arial" w:cs="Arial"/>
          <w:sz w:val="22"/>
          <w:szCs w:val="22"/>
        </w:rPr>
        <w:t>Documentation</w:t>
      </w:r>
    </w:p>
    <w:p w14:paraId="0B6E958C" w14:textId="76374F3B" w:rsidR="00D327AD" w:rsidRPr="00D06D9D" w:rsidRDefault="0670BAFF" w:rsidP="007F3538">
      <w:pPr>
        <w:tabs>
          <w:tab w:val="left" w:pos="990"/>
        </w:tabs>
        <w:spacing w:after="240"/>
        <w:ind w:left="360"/>
        <w:rPr>
          <w:rFonts w:ascii="Arial" w:hAnsi="Arial" w:cs="Arial"/>
          <w:sz w:val="22"/>
          <w:szCs w:val="22"/>
        </w:rPr>
      </w:pPr>
      <w:r w:rsidRPr="00D06D9D">
        <w:rPr>
          <w:rFonts w:ascii="Arial" w:hAnsi="Arial" w:cs="Arial"/>
          <w:sz w:val="22"/>
          <w:szCs w:val="22"/>
        </w:rPr>
        <w:t xml:space="preserve">A written survival surgery/post-operative care log must be maintained in the animal housing </w:t>
      </w:r>
      <w:r w:rsidR="00E95048">
        <w:rPr>
          <w:rFonts w:ascii="Arial" w:hAnsi="Arial" w:cs="Arial"/>
          <w:sz w:val="22"/>
          <w:szCs w:val="22"/>
        </w:rPr>
        <w:t>room after</w:t>
      </w:r>
      <w:r w:rsidRPr="00D06D9D">
        <w:rPr>
          <w:rFonts w:ascii="Arial" w:hAnsi="Arial" w:cs="Arial"/>
          <w:sz w:val="22"/>
          <w:szCs w:val="22"/>
        </w:rPr>
        <w:t xml:space="preserve"> surgery and </w:t>
      </w:r>
      <w:r>
        <w:rPr>
          <w:rFonts w:ascii="Arial" w:hAnsi="Arial" w:cs="Arial"/>
          <w:sz w:val="22"/>
          <w:szCs w:val="22"/>
        </w:rPr>
        <w:t xml:space="preserve">be </w:t>
      </w:r>
      <w:r w:rsidRPr="00D06D9D">
        <w:rPr>
          <w:rFonts w:ascii="Arial" w:hAnsi="Arial" w:cs="Arial"/>
          <w:sz w:val="22"/>
          <w:szCs w:val="22"/>
        </w:rPr>
        <w:t>available for review by the AV</w:t>
      </w:r>
      <w:r w:rsidR="008E5FB7">
        <w:rPr>
          <w:rFonts w:ascii="Arial" w:hAnsi="Arial" w:cs="Arial"/>
          <w:sz w:val="22"/>
          <w:szCs w:val="22"/>
        </w:rPr>
        <w:t xml:space="preserve"> and/or </w:t>
      </w:r>
      <w:r w:rsidR="003E609A">
        <w:rPr>
          <w:rFonts w:ascii="Arial" w:hAnsi="Arial" w:cs="Arial"/>
          <w:sz w:val="22"/>
          <w:szCs w:val="22"/>
        </w:rPr>
        <w:t>the IACUC.</w:t>
      </w:r>
      <w:r w:rsidRPr="00D06D9D">
        <w:rPr>
          <w:rFonts w:ascii="Arial" w:hAnsi="Arial" w:cs="Arial"/>
          <w:sz w:val="22"/>
          <w:szCs w:val="22"/>
        </w:rPr>
        <w:t xml:space="preserve"> The log should include the following information:</w:t>
      </w:r>
    </w:p>
    <w:p w14:paraId="2C6BCEE3" w14:textId="77777777" w:rsidR="00D327AD" w:rsidRDefault="00D327AD" w:rsidP="009F7000">
      <w:pPr>
        <w:pStyle w:val="ListParagraph"/>
        <w:numPr>
          <w:ilvl w:val="4"/>
          <w:numId w:val="14"/>
        </w:numPr>
        <w:tabs>
          <w:tab w:val="left" w:pos="1800"/>
        </w:tabs>
        <w:ind w:left="720"/>
        <w:contextualSpacing/>
        <w:rPr>
          <w:rFonts w:ascii="Arial" w:hAnsi="Arial" w:cs="Arial"/>
          <w:sz w:val="22"/>
          <w:szCs w:val="22"/>
        </w:rPr>
      </w:pPr>
      <w:r w:rsidRPr="00D06D9D">
        <w:rPr>
          <w:rFonts w:ascii="Arial" w:hAnsi="Arial" w:cs="Arial"/>
          <w:sz w:val="22"/>
          <w:szCs w:val="22"/>
        </w:rPr>
        <w:t xml:space="preserve">Surgery date </w:t>
      </w:r>
    </w:p>
    <w:p w14:paraId="3EECA8B1" w14:textId="77777777" w:rsidR="00D327AD" w:rsidRPr="00D06D9D" w:rsidRDefault="00D327AD" w:rsidP="009F7000">
      <w:pPr>
        <w:pStyle w:val="ListParagraph"/>
        <w:numPr>
          <w:ilvl w:val="4"/>
          <w:numId w:val="14"/>
        </w:numPr>
        <w:tabs>
          <w:tab w:val="left" w:pos="810"/>
          <w:tab w:val="left" w:pos="1260"/>
          <w:tab w:val="left" w:pos="1800"/>
        </w:tabs>
        <w:spacing w:after="240"/>
        <w:ind w:left="720"/>
        <w:contextualSpacing/>
        <w:rPr>
          <w:rFonts w:ascii="Arial" w:hAnsi="Arial" w:cs="Arial"/>
          <w:sz w:val="22"/>
          <w:szCs w:val="22"/>
        </w:rPr>
      </w:pPr>
      <w:r w:rsidRPr="00D06D9D">
        <w:rPr>
          <w:rFonts w:ascii="Arial" w:hAnsi="Arial" w:cs="Arial"/>
          <w:sz w:val="22"/>
          <w:szCs w:val="22"/>
        </w:rPr>
        <w:t xml:space="preserve">Approved protocol number </w:t>
      </w:r>
    </w:p>
    <w:p w14:paraId="18105A0E" w14:textId="77777777" w:rsidR="00D327AD" w:rsidRPr="00D06D9D" w:rsidRDefault="00D327AD" w:rsidP="009F7000">
      <w:pPr>
        <w:pStyle w:val="ListParagraph"/>
        <w:numPr>
          <w:ilvl w:val="4"/>
          <w:numId w:val="14"/>
        </w:numPr>
        <w:tabs>
          <w:tab w:val="left" w:pos="810"/>
          <w:tab w:val="left" w:pos="1260"/>
          <w:tab w:val="left" w:pos="1800"/>
        </w:tabs>
        <w:spacing w:after="120"/>
        <w:ind w:left="720"/>
        <w:contextualSpacing/>
        <w:rPr>
          <w:rFonts w:ascii="Arial" w:hAnsi="Arial" w:cs="Arial"/>
          <w:sz w:val="22"/>
          <w:szCs w:val="22"/>
        </w:rPr>
      </w:pPr>
      <w:r w:rsidRPr="00D06D9D">
        <w:rPr>
          <w:rFonts w:ascii="Arial" w:hAnsi="Arial" w:cs="Arial"/>
          <w:sz w:val="22"/>
          <w:szCs w:val="22"/>
        </w:rPr>
        <w:t>Name of surgeon</w:t>
      </w:r>
    </w:p>
    <w:p w14:paraId="465B9710" w14:textId="77777777" w:rsidR="00D327AD" w:rsidRPr="00D06D9D" w:rsidRDefault="00D327AD" w:rsidP="009F7000">
      <w:pPr>
        <w:pStyle w:val="ListParagraph"/>
        <w:numPr>
          <w:ilvl w:val="4"/>
          <w:numId w:val="14"/>
        </w:numPr>
        <w:tabs>
          <w:tab w:val="left" w:pos="810"/>
          <w:tab w:val="left" w:pos="1260"/>
          <w:tab w:val="left" w:pos="1800"/>
        </w:tabs>
        <w:spacing w:after="120"/>
        <w:ind w:left="720"/>
        <w:contextualSpacing/>
        <w:rPr>
          <w:rFonts w:ascii="Arial" w:hAnsi="Arial" w:cs="Arial"/>
          <w:sz w:val="22"/>
          <w:szCs w:val="22"/>
        </w:rPr>
      </w:pPr>
      <w:r w:rsidRPr="00D06D9D">
        <w:rPr>
          <w:rFonts w:ascii="Arial" w:hAnsi="Arial" w:cs="Arial"/>
          <w:sz w:val="22"/>
          <w:szCs w:val="22"/>
        </w:rPr>
        <w:t>Animal identification</w:t>
      </w:r>
    </w:p>
    <w:p w14:paraId="42BF21B2" w14:textId="77777777" w:rsidR="00D327AD" w:rsidRPr="00D06D9D" w:rsidRDefault="00D327AD" w:rsidP="009F7000">
      <w:pPr>
        <w:pStyle w:val="ListParagraph"/>
        <w:numPr>
          <w:ilvl w:val="4"/>
          <w:numId w:val="14"/>
        </w:numPr>
        <w:tabs>
          <w:tab w:val="left" w:pos="810"/>
          <w:tab w:val="left" w:pos="1260"/>
          <w:tab w:val="left" w:pos="1800"/>
        </w:tabs>
        <w:spacing w:after="120"/>
        <w:ind w:left="720"/>
        <w:contextualSpacing/>
        <w:rPr>
          <w:rFonts w:ascii="Arial" w:hAnsi="Arial" w:cs="Arial"/>
          <w:sz w:val="22"/>
          <w:szCs w:val="22"/>
        </w:rPr>
      </w:pPr>
      <w:r w:rsidRPr="00D06D9D">
        <w:rPr>
          <w:rFonts w:ascii="Arial" w:hAnsi="Arial" w:cs="Arial"/>
          <w:sz w:val="22"/>
          <w:szCs w:val="22"/>
        </w:rPr>
        <w:t>Type of surgery</w:t>
      </w:r>
    </w:p>
    <w:p w14:paraId="7801A6B7" w14:textId="77777777" w:rsidR="00D327AD" w:rsidRPr="00D06D9D" w:rsidRDefault="0670BAFF" w:rsidP="009F7000">
      <w:pPr>
        <w:pStyle w:val="ListParagraph"/>
        <w:numPr>
          <w:ilvl w:val="4"/>
          <w:numId w:val="14"/>
        </w:numPr>
        <w:tabs>
          <w:tab w:val="left" w:pos="810"/>
          <w:tab w:val="left" w:pos="1260"/>
          <w:tab w:val="left" w:pos="1530"/>
          <w:tab w:val="left" w:pos="1800"/>
        </w:tabs>
        <w:spacing w:after="120"/>
        <w:ind w:left="720"/>
        <w:contextualSpacing/>
        <w:rPr>
          <w:rFonts w:ascii="Arial" w:hAnsi="Arial" w:cs="Arial"/>
          <w:sz w:val="22"/>
          <w:szCs w:val="22"/>
        </w:rPr>
      </w:pPr>
      <w:r w:rsidRPr="265C2EC0">
        <w:rPr>
          <w:rFonts w:ascii="Arial" w:hAnsi="Arial" w:cs="Arial"/>
          <w:sz w:val="22"/>
          <w:szCs w:val="22"/>
        </w:rPr>
        <w:t>Anesthetics and analgesics or other medications provided (e.g., antibiotics) including volume and dose (in mg/kg), time given, route of administration</w:t>
      </w:r>
    </w:p>
    <w:p w14:paraId="7265ABEB" w14:textId="6CD5B51B" w:rsidR="00D327AD" w:rsidRPr="00D06D9D" w:rsidRDefault="00820180" w:rsidP="009F7000">
      <w:pPr>
        <w:pStyle w:val="ListParagraph"/>
        <w:numPr>
          <w:ilvl w:val="4"/>
          <w:numId w:val="14"/>
        </w:numPr>
        <w:tabs>
          <w:tab w:val="left" w:pos="810"/>
          <w:tab w:val="left" w:pos="1260"/>
          <w:tab w:val="left" w:pos="1800"/>
        </w:tabs>
        <w:spacing w:after="120"/>
        <w:ind w:left="720"/>
        <w:contextualSpacing/>
        <w:rPr>
          <w:rFonts w:ascii="Arial" w:hAnsi="Arial" w:cs="Arial"/>
          <w:sz w:val="22"/>
          <w:szCs w:val="22"/>
        </w:rPr>
      </w:pPr>
      <w:r>
        <w:rPr>
          <w:rFonts w:ascii="Arial" w:hAnsi="Arial" w:cs="Arial"/>
          <w:sz w:val="22"/>
          <w:szCs w:val="22"/>
        </w:rPr>
        <w:t>General Attitude</w:t>
      </w:r>
      <w:r w:rsidR="0670BAFF" w:rsidRPr="265C2EC0">
        <w:rPr>
          <w:rFonts w:ascii="Arial" w:hAnsi="Arial" w:cs="Arial"/>
          <w:sz w:val="22"/>
          <w:szCs w:val="22"/>
        </w:rPr>
        <w:t xml:space="preserve"> (e.g., bright alert, responsive, quiet but responsive)</w:t>
      </w:r>
    </w:p>
    <w:p w14:paraId="5F3A53DA" w14:textId="171F3C52" w:rsidR="00EC185B" w:rsidRDefault="0670BAFF" w:rsidP="009F7000">
      <w:pPr>
        <w:pStyle w:val="ListParagraph"/>
        <w:numPr>
          <w:ilvl w:val="4"/>
          <w:numId w:val="14"/>
        </w:numPr>
        <w:tabs>
          <w:tab w:val="left" w:pos="810"/>
          <w:tab w:val="left" w:pos="1260"/>
        </w:tabs>
        <w:spacing w:after="120"/>
        <w:ind w:left="720"/>
        <w:contextualSpacing/>
        <w:rPr>
          <w:rFonts w:ascii="Arial" w:hAnsi="Arial" w:cs="Arial"/>
          <w:sz w:val="22"/>
          <w:szCs w:val="22"/>
        </w:rPr>
      </w:pPr>
      <w:r w:rsidRPr="265C2EC0">
        <w:rPr>
          <w:rFonts w:ascii="Arial" w:hAnsi="Arial" w:cs="Arial"/>
          <w:sz w:val="22"/>
          <w:szCs w:val="22"/>
        </w:rPr>
        <w:t>Surgical complications (describe and give corrective actions)</w:t>
      </w:r>
    </w:p>
    <w:p w14:paraId="361A599F" w14:textId="04D458E8" w:rsidR="00702307" w:rsidRPr="00D327AD" w:rsidRDefault="00757F32" w:rsidP="009F7000">
      <w:pPr>
        <w:pStyle w:val="ListParagraph"/>
        <w:numPr>
          <w:ilvl w:val="4"/>
          <w:numId w:val="14"/>
        </w:numPr>
        <w:tabs>
          <w:tab w:val="left" w:pos="810"/>
          <w:tab w:val="left" w:pos="1260"/>
        </w:tabs>
        <w:spacing w:after="120"/>
        <w:ind w:left="720"/>
        <w:contextualSpacing/>
        <w:rPr>
          <w:rFonts w:ascii="Arial" w:hAnsi="Arial" w:cs="Arial"/>
          <w:sz w:val="22"/>
          <w:szCs w:val="22"/>
        </w:rPr>
      </w:pPr>
      <w:r>
        <w:rPr>
          <w:rFonts w:ascii="Arial" w:hAnsi="Arial" w:cs="Arial"/>
          <w:sz w:val="22"/>
          <w:szCs w:val="22"/>
        </w:rPr>
        <w:t xml:space="preserve">See IACUC Guideline for </w:t>
      </w:r>
      <w:hyperlink r:id="rId11" w:history="1">
        <w:r w:rsidRPr="00B442E4">
          <w:rPr>
            <w:rStyle w:val="Hyperlink"/>
            <w:rFonts w:ascii="Arial" w:hAnsi="Arial" w:cs="Arial"/>
            <w:sz w:val="22"/>
            <w:szCs w:val="22"/>
          </w:rPr>
          <w:t>Recognizing Signs of Pain and Distress in Rodents</w:t>
        </w:r>
      </w:hyperlink>
    </w:p>
    <w:p w14:paraId="36F5DE28" w14:textId="1CEFBC2D" w:rsidR="005653ED" w:rsidRPr="00CE1C9D" w:rsidRDefault="005653ED" w:rsidP="005A1247">
      <w:pPr>
        <w:spacing w:after="240"/>
        <w:ind w:left="810"/>
        <w:rPr>
          <w:rFonts w:ascii="Arial" w:hAnsi="Arial" w:cs="Arial"/>
          <w:sz w:val="22"/>
          <w:szCs w:val="22"/>
        </w:rPr>
      </w:pPr>
    </w:p>
    <w:p w14:paraId="1A16687D" w14:textId="13F30218" w:rsidR="005653ED" w:rsidRPr="005653ED" w:rsidRDefault="005653ED" w:rsidP="005653ED">
      <w:pPr>
        <w:pStyle w:val="ListParagraph"/>
        <w:spacing w:after="240"/>
        <w:rPr>
          <w:rFonts w:ascii="Arial" w:hAnsi="Arial" w:cs="Arial"/>
          <w:sz w:val="22"/>
          <w:szCs w:val="22"/>
        </w:rPr>
      </w:pPr>
    </w:p>
    <w:p w14:paraId="5D58A6B6" w14:textId="100F17E2" w:rsidR="005653ED" w:rsidRPr="00CE1C9D" w:rsidRDefault="005653ED" w:rsidP="005A1247">
      <w:pPr>
        <w:pStyle w:val="ListParagraph"/>
        <w:spacing w:after="240"/>
        <w:ind w:left="1080"/>
        <w:rPr>
          <w:rFonts w:ascii="Arial" w:hAnsi="Arial" w:cs="Arial"/>
          <w:sz w:val="22"/>
          <w:szCs w:val="22"/>
        </w:rPr>
      </w:pPr>
    </w:p>
    <w:sectPr w:rsidR="005653ED" w:rsidRPr="00CE1C9D" w:rsidSect="0023003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8B06" w14:textId="77777777" w:rsidR="00CE6A5D" w:rsidRDefault="00CE6A5D" w:rsidP="004D6700">
      <w:r>
        <w:separator/>
      </w:r>
    </w:p>
  </w:endnote>
  <w:endnote w:type="continuationSeparator" w:id="0">
    <w:p w14:paraId="78D6FE42" w14:textId="77777777" w:rsidR="00CE6A5D" w:rsidRDefault="00CE6A5D" w:rsidP="004D6700">
      <w:r>
        <w:continuationSeparator/>
      </w:r>
    </w:p>
  </w:endnote>
  <w:endnote w:type="continuationNotice" w:id="1">
    <w:p w14:paraId="72C12D5A" w14:textId="77777777" w:rsidR="00CE6A5D" w:rsidRDefault="00CE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618B33C2" w:rsidR="004D6700" w:rsidRDefault="004D6700" w:rsidP="00147254">
    <w:pPr>
      <w:pStyle w:val="Footer"/>
      <w:spacing w:after="0"/>
    </w:pPr>
    <w:r>
      <w:t xml:space="preserve">IACUC Approval Date: </w:t>
    </w:r>
    <w:r w:rsidR="00EB40C3">
      <w:t>08</w:t>
    </w:r>
    <w:r>
      <w:t>/</w:t>
    </w:r>
    <w:r w:rsidR="00EB40C3">
      <w:t>18</w:t>
    </w:r>
    <w:r>
      <w:t>/</w:t>
    </w:r>
    <w:r w:rsidR="00EB40C3">
      <w:t>2021</w:t>
    </w:r>
  </w:p>
  <w:p w14:paraId="76314536" w14:textId="1741B484" w:rsidR="004D6700" w:rsidRDefault="004D6700" w:rsidP="00147254">
    <w:pPr>
      <w:pStyle w:val="Footer"/>
      <w:spacing w:after="0"/>
    </w:pPr>
    <w:r>
      <w:t xml:space="preserve">Review Date:  </w:t>
    </w:r>
    <w:r w:rsidR="00CD1D69">
      <w:t>12/</w:t>
    </w:r>
    <w:r w:rsidR="001E196C">
      <w:t>21/2022</w:t>
    </w:r>
  </w:p>
  <w:p w14:paraId="5B392AB1" w14:textId="7EFB4B1E" w:rsidR="004D6700" w:rsidRDefault="004D6700" w:rsidP="00147254">
    <w:pPr>
      <w:pStyle w:val="Footer"/>
      <w:spacing w:after="0"/>
    </w:pPr>
    <w:r>
      <w:t xml:space="preserve">Issue Date:  </w:t>
    </w:r>
    <w:r w:rsidR="00613A3C">
      <w:t>1/</w:t>
    </w:r>
    <w:r w:rsidR="002E0ADC">
      <w:t>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48E3" w14:textId="77777777" w:rsidR="00CE6A5D" w:rsidRDefault="00CE6A5D" w:rsidP="004D6700">
      <w:r>
        <w:separator/>
      </w:r>
    </w:p>
  </w:footnote>
  <w:footnote w:type="continuationSeparator" w:id="0">
    <w:p w14:paraId="4777EA01" w14:textId="77777777" w:rsidR="00CE6A5D" w:rsidRDefault="00CE6A5D" w:rsidP="004D6700">
      <w:r>
        <w:continuationSeparator/>
      </w:r>
    </w:p>
  </w:footnote>
  <w:footnote w:type="continuationNotice" w:id="1">
    <w:p w14:paraId="154C525F" w14:textId="77777777" w:rsidR="00CE6A5D" w:rsidRDefault="00CE6A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A74D51F"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1CD7EE8A" w:rsidR="004D6700" w:rsidRDefault="004D6700" w:rsidP="004D6700">
    <w:pPr>
      <w:jc w:val="center"/>
      <w:rPr>
        <w:b/>
        <w:color w:val="44546A" w:themeColor="text2"/>
        <w:sz w:val="22"/>
        <w:szCs w:val="22"/>
      </w:rPr>
    </w:pPr>
    <w:r w:rsidRPr="004D6700">
      <w:rPr>
        <w:b/>
        <w:color w:val="44546A" w:themeColor="text2"/>
        <w:sz w:val="22"/>
        <w:szCs w:val="22"/>
      </w:rPr>
      <w:t>Institutional Animal Care &amp; Use Committee</w:t>
    </w:r>
  </w:p>
  <w:p w14:paraId="22E6D284" w14:textId="7D54FAD5" w:rsidR="00AF1CD0" w:rsidRPr="00AF1CD0" w:rsidRDefault="00AF1CD0" w:rsidP="004D6700">
    <w:pPr>
      <w:jc w:val="center"/>
      <w:rPr>
        <w:b/>
        <w:color w:val="44546A" w:themeColor="text2"/>
        <w:sz w:val="28"/>
        <w:szCs w:val="28"/>
      </w:rPr>
    </w:pPr>
    <w:r w:rsidRPr="00AF1CD0">
      <w:rPr>
        <w:b/>
        <w:color w:val="44546A" w:themeColor="text2"/>
        <w:sz w:val="28"/>
        <w:szCs w:val="28"/>
      </w:rPr>
      <w:t>Post-Operative Care of Rodents</w:t>
    </w:r>
    <w:r w:rsidR="00BB78C0">
      <w:rPr>
        <w:b/>
        <w:color w:val="44546A" w:themeColor="text2"/>
        <w:sz w:val="28"/>
        <w:szCs w:val="28"/>
      </w:rPr>
      <w:t xml:space="preserv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391"/>
    <w:multiLevelType w:val="hybridMultilevel"/>
    <w:tmpl w:val="1420567A"/>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9070DF"/>
    <w:multiLevelType w:val="hybridMultilevel"/>
    <w:tmpl w:val="C128AF92"/>
    <w:lvl w:ilvl="0" w:tplc="39BE96F8">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90E46"/>
    <w:multiLevelType w:val="hybridMultilevel"/>
    <w:tmpl w:val="213AF68A"/>
    <w:lvl w:ilvl="0" w:tplc="4FD2BD56">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C624B0"/>
    <w:multiLevelType w:val="hybridMultilevel"/>
    <w:tmpl w:val="1B70F004"/>
    <w:lvl w:ilvl="0" w:tplc="0409000F">
      <w:start w:val="1"/>
      <w:numFmt w:val="decimal"/>
      <w:lvlText w:val="%1."/>
      <w:lvlJc w:val="left"/>
      <w:pPr>
        <w:ind w:left="720" w:hanging="360"/>
      </w:pPr>
    </w:lvl>
    <w:lvl w:ilvl="1" w:tplc="623065EC">
      <w:start w:val="7"/>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954C6"/>
    <w:multiLevelType w:val="hybridMultilevel"/>
    <w:tmpl w:val="FF864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496140"/>
    <w:multiLevelType w:val="hybridMultilevel"/>
    <w:tmpl w:val="18CA485E"/>
    <w:lvl w:ilvl="0" w:tplc="48A425D2">
      <w:start w:val="1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5620B"/>
    <w:multiLevelType w:val="hybridMultilevel"/>
    <w:tmpl w:val="12360F62"/>
    <w:lvl w:ilvl="0" w:tplc="0409000F">
      <w:start w:val="1"/>
      <w:numFmt w:val="decimal"/>
      <w:lvlText w:val="%1."/>
      <w:lvlJc w:val="left"/>
      <w:pPr>
        <w:ind w:left="720" w:hanging="360"/>
      </w:pPr>
    </w:lvl>
    <w:lvl w:ilvl="1" w:tplc="623065EC">
      <w:start w:val="7"/>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85770"/>
    <w:multiLevelType w:val="hybridMultilevel"/>
    <w:tmpl w:val="DF126522"/>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34982B50">
      <w:start w:val="7"/>
      <w:numFmt w:val="upperRoman"/>
      <w:lvlText w:val="%3."/>
      <w:lvlJc w:val="left"/>
      <w:pPr>
        <w:ind w:left="10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CE62A8"/>
    <w:multiLevelType w:val="hybridMultilevel"/>
    <w:tmpl w:val="FF8092D4"/>
    <w:lvl w:ilvl="0" w:tplc="0409000F">
      <w:start w:val="1"/>
      <w:numFmt w:val="decimal"/>
      <w:lvlText w:val="%1."/>
      <w:lvlJc w:val="left"/>
      <w:pPr>
        <w:ind w:left="720" w:hanging="360"/>
      </w:pPr>
    </w:lvl>
    <w:lvl w:ilvl="1" w:tplc="0409000F">
      <w:start w:val="1"/>
      <w:numFmt w:val="decimal"/>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10" w15:restartNumberingAfterBreak="0">
    <w:nsid w:val="42737BAF"/>
    <w:multiLevelType w:val="hybridMultilevel"/>
    <w:tmpl w:val="9C0627E8"/>
    <w:lvl w:ilvl="0" w:tplc="2F08C914">
      <w:start w:val="4"/>
      <w:numFmt w:val="upperLetter"/>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64FB0"/>
    <w:multiLevelType w:val="hybridMultilevel"/>
    <w:tmpl w:val="4F480C72"/>
    <w:lvl w:ilvl="0" w:tplc="F54854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972C1"/>
    <w:multiLevelType w:val="hybridMultilevel"/>
    <w:tmpl w:val="487641E0"/>
    <w:lvl w:ilvl="0" w:tplc="E7F89BE2">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C66A1"/>
    <w:multiLevelType w:val="hybridMultilevel"/>
    <w:tmpl w:val="AD3C50B4"/>
    <w:lvl w:ilvl="0" w:tplc="3C028392">
      <w:start w:val="4"/>
      <w:numFmt w:val="decimal"/>
      <w:lvlText w:val="%1)"/>
      <w:lvlJc w:val="left"/>
      <w:pPr>
        <w:tabs>
          <w:tab w:val="num" w:pos="1440"/>
        </w:tabs>
        <w:ind w:left="1440" w:hanging="360"/>
      </w:pPr>
      <w:rPr>
        <w:rFonts w:hint="default"/>
      </w:rPr>
    </w:lvl>
    <w:lvl w:ilvl="1" w:tplc="E8BC1DC0">
      <w:start w:val="1"/>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918588332">
    <w:abstractNumId w:val="2"/>
  </w:num>
  <w:num w:numId="2" w16cid:durableId="446313609">
    <w:abstractNumId w:val="9"/>
  </w:num>
  <w:num w:numId="3" w16cid:durableId="759567311">
    <w:abstractNumId w:val="0"/>
  </w:num>
  <w:num w:numId="4" w16cid:durableId="1642689233">
    <w:abstractNumId w:val="13"/>
  </w:num>
  <w:num w:numId="5" w16cid:durableId="1050960734">
    <w:abstractNumId w:val="7"/>
  </w:num>
  <w:num w:numId="6" w16cid:durableId="1860271811">
    <w:abstractNumId w:val="12"/>
  </w:num>
  <w:num w:numId="7" w16cid:durableId="491410781">
    <w:abstractNumId w:val="11"/>
  </w:num>
  <w:num w:numId="8" w16cid:durableId="1919443352">
    <w:abstractNumId w:val="8"/>
  </w:num>
  <w:num w:numId="9" w16cid:durableId="1687705240">
    <w:abstractNumId w:val="1"/>
  </w:num>
  <w:num w:numId="10" w16cid:durableId="793869349">
    <w:abstractNumId w:val="10"/>
  </w:num>
  <w:num w:numId="11" w16cid:durableId="818763076">
    <w:abstractNumId w:val="4"/>
  </w:num>
  <w:num w:numId="12" w16cid:durableId="804351598">
    <w:abstractNumId w:val="3"/>
  </w:num>
  <w:num w:numId="13" w16cid:durableId="1034428161">
    <w:abstractNumId w:val="5"/>
  </w:num>
  <w:num w:numId="14" w16cid:durableId="81942270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275B8"/>
    <w:rsid w:val="00040E63"/>
    <w:rsid w:val="00055C9E"/>
    <w:rsid w:val="0007098C"/>
    <w:rsid w:val="00071D6D"/>
    <w:rsid w:val="00083373"/>
    <w:rsid w:val="000978C2"/>
    <w:rsid w:val="000C11E0"/>
    <w:rsid w:val="000D01A7"/>
    <w:rsid w:val="000F3E13"/>
    <w:rsid w:val="00111B53"/>
    <w:rsid w:val="00123667"/>
    <w:rsid w:val="00136719"/>
    <w:rsid w:val="001379C8"/>
    <w:rsid w:val="00147254"/>
    <w:rsid w:val="00155A9B"/>
    <w:rsid w:val="001673A3"/>
    <w:rsid w:val="001717EA"/>
    <w:rsid w:val="00181279"/>
    <w:rsid w:val="001B0C2E"/>
    <w:rsid w:val="001B4645"/>
    <w:rsid w:val="001E196C"/>
    <w:rsid w:val="001F28C3"/>
    <w:rsid w:val="002039B3"/>
    <w:rsid w:val="00204305"/>
    <w:rsid w:val="00210B77"/>
    <w:rsid w:val="00217248"/>
    <w:rsid w:val="00226879"/>
    <w:rsid w:val="0023003F"/>
    <w:rsid w:val="00232BEC"/>
    <w:rsid w:val="002619E8"/>
    <w:rsid w:val="002702BF"/>
    <w:rsid w:val="00270E34"/>
    <w:rsid w:val="002A2C3A"/>
    <w:rsid w:val="002C10C6"/>
    <w:rsid w:val="002E0ADC"/>
    <w:rsid w:val="002E1E64"/>
    <w:rsid w:val="002E27B8"/>
    <w:rsid w:val="002E615D"/>
    <w:rsid w:val="00304388"/>
    <w:rsid w:val="003175DD"/>
    <w:rsid w:val="003814CD"/>
    <w:rsid w:val="00384BCF"/>
    <w:rsid w:val="003947F1"/>
    <w:rsid w:val="003A121B"/>
    <w:rsid w:val="003B650C"/>
    <w:rsid w:val="003C0CAB"/>
    <w:rsid w:val="003D6668"/>
    <w:rsid w:val="003E375D"/>
    <w:rsid w:val="003E609A"/>
    <w:rsid w:val="003F2CF8"/>
    <w:rsid w:val="00413466"/>
    <w:rsid w:val="0043043A"/>
    <w:rsid w:val="004445E5"/>
    <w:rsid w:val="00450A37"/>
    <w:rsid w:val="00455A8F"/>
    <w:rsid w:val="00497646"/>
    <w:rsid w:val="004C08CD"/>
    <w:rsid w:val="004D6700"/>
    <w:rsid w:val="00506421"/>
    <w:rsid w:val="00512586"/>
    <w:rsid w:val="00516E2C"/>
    <w:rsid w:val="005358F4"/>
    <w:rsid w:val="0053603F"/>
    <w:rsid w:val="0054075A"/>
    <w:rsid w:val="00540D04"/>
    <w:rsid w:val="00562DCC"/>
    <w:rsid w:val="005653ED"/>
    <w:rsid w:val="00584574"/>
    <w:rsid w:val="00593993"/>
    <w:rsid w:val="005975FC"/>
    <w:rsid w:val="005A1247"/>
    <w:rsid w:val="005A279E"/>
    <w:rsid w:val="005B2367"/>
    <w:rsid w:val="005F4A2D"/>
    <w:rsid w:val="00602DFA"/>
    <w:rsid w:val="00613A3C"/>
    <w:rsid w:val="006330D1"/>
    <w:rsid w:val="00660BC7"/>
    <w:rsid w:val="006745D1"/>
    <w:rsid w:val="00677BB6"/>
    <w:rsid w:val="006A3BC1"/>
    <w:rsid w:val="006B06E4"/>
    <w:rsid w:val="006B3A71"/>
    <w:rsid w:val="006C637D"/>
    <w:rsid w:val="006E56F1"/>
    <w:rsid w:val="006E6F11"/>
    <w:rsid w:val="006F6B9B"/>
    <w:rsid w:val="00702307"/>
    <w:rsid w:val="00706321"/>
    <w:rsid w:val="00711D35"/>
    <w:rsid w:val="007125CB"/>
    <w:rsid w:val="00715AF6"/>
    <w:rsid w:val="0073683A"/>
    <w:rsid w:val="00744B2C"/>
    <w:rsid w:val="0074605F"/>
    <w:rsid w:val="00753ED8"/>
    <w:rsid w:val="007547CB"/>
    <w:rsid w:val="00757F32"/>
    <w:rsid w:val="00781C2A"/>
    <w:rsid w:val="007866C2"/>
    <w:rsid w:val="007B3BE9"/>
    <w:rsid w:val="007C267E"/>
    <w:rsid w:val="007D142A"/>
    <w:rsid w:val="007F3538"/>
    <w:rsid w:val="00810913"/>
    <w:rsid w:val="00810A99"/>
    <w:rsid w:val="00820180"/>
    <w:rsid w:val="00825E17"/>
    <w:rsid w:val="0084143D"/>
    <w:rsid w:val="008508B6"/>
    <w:rsid w:val="00853E95"/>
    <w:rsid w:val="008A2AFB"/>
    <w:rsid w:val="008B0120"/>
    <w:rsid w:val="008B61FA"/>
    <w:rsid w:val="008D6D09"/>
    <w:rsid w:val="008E5FB7"/>
    <w:rsid w:val="008F6A1B"/>
    <w:rsid w:val="00925822"/>
    <w:rsid w:val="00925CB5"/>
    <w:rsid w:val="0092751E"/>
    <w:rsid w:val="009400FE"/>
    <w:rsid w:val="00946DC7"/>
    <w:rsid w:val="00963839"/>
    <w:rsid w:val="009954C7"/>
    <w:rsid w:val="009A105F"/>
    <w:rsid w:val="009C2DD1"/>
    <w:rsid w:val="009D0E80"/>
    <w:rsid w:val="009D560C"/>
    <w:rsid w:val="009D729C"/>
    <w:rsid w:val="009F7000"/>
    <w:rsid w:val="00A0218E"/>
    <w:rsid w:val="00A03678"/>
    <w:rsid w:val="00A053AF"/>
    <w:rsid w:val="00A40135"/>
    <w:rsid w:val="00A4273C"/>
    <w:rsid w:val="00A71E82"/>
    <w:rsid w:val="00A7359C"/>
    <w:rsid w:val="00A77751"/>
    <w:rsid w:val="00AB2E3A"/>
    <w:rsid w:val="00AB7650"/>
    <w:rsid w:val="00AC212E"/>
    <w:rsid w:val="00AD0EEA"/>
    <w:rsid w:val="00AF1CD0"/>
    <w:rsid w:val="00AF78C3"/>
    <w:rsid w:val="00B00361"/>
    <w:rsid w:val="00B03CDA"/>
    <w:rsid w:val="00B04C38"/>
    <w:rsid w:val="00B07BC2"/>
    <w:rsid w:val="00B174F7"/>
    <w:rsid w:val="00B428AD"/>
    <w:rsid w:val="00B442E4"/>
    <w:rsid w:val="00B63C46"/>
    <w:rsid w:val="00B76A68"/>
    <w:rsid w:val="00B8090D"/>
    <w:rsid w:val="00B85D97"/>
    <w:rsid w:val="00B925B0"/>
    <w:rsid w:val="00B96711"/>
    <w:rsid w:val="00BB2C12"/>
    <w:rsid w:val="00BB78C0"/>
    <w:rsid w:val="00BE286B"/>
    <w:rsid w:val="00C21BC0"/>
    <w:rsid w:val="00C230C7"/>
    <w:rsid w:val="00C25E6B"/>
    <w:rsid w:val="00C33FCB"/>
    <w:rsid w:val="00C54124"/>
    <w:rsid w:val="00C5416D"/>
    <w:rsid w:val="00C54FBE"/>
    <w:rsid w:val="00C61069"/>
    <w:rsid w:val="00C82993"/>
    <w:rsid w:val="00C84A82"/>
    <w:rsid w:val="00C86918"/>
    <w:rsid w:val="00CA40CE"/>
    <w:rsid w:val="00CA5184"/>
    <w:rsid w:val="00CB1FAD"/>
    <w:rsid w:val="00CB416C"/>
    <w:rsid w:val="00CB7979"/>
    <w:rsid w:val="00CC3779"/>
    <w:rsid w:val="00CC3812"/>
    <w:rsid w:val="00CD1D69"/>
    <w:rsid w:val="00CD1FC3"/>
    <w:rsid w:val="00CD3C43"/>
    <w:rsid w:val="00CE1C9D"/>
    <w:rsid w:val="00CE6A5D"/>
    <w:rsid w:val="00CF201F"/>
    <w:rsid w:val="00D25E7F"/>
    <w:rsid w:val="00D327AD"/>
    <w:rsid w:val="00D519DD"/>
    <w:rsid w:val="00D563BE"/>
    <w:rsid w:val="00D72AFC"/>
    <w:rsid w:val="00DA7652"/>
    <w:rsid w:val="00DB2668"/>
    <w:rsid w:val="00DB38F9"/>
    <w:rsid w:val="00DB497E"/>
    <w:rsid w:val="00DC69FE"/>
    <w:rsid w:val="00DE564B"/>
    <w:rsid w:val="00DE69BE"/>
    <w:rsid w:val="00DE719C"/>
    <w:rsid w:val="00E003E5"/>
    <w:rsid w:val="00E04806"/>
    <w:rsid w:val="00E25A48"/>
    <w:rsid w:val="00E314D3"/>
    <w:rsid w:val="00E5401B"/>
    <w:rsid w:val="00E95048"/>
    <w:rsid w:val="00EA127C"/>
    <w:rsid w:val="00EA3FEE"/>
    <w:rsid w:val="00EB35E0"/>
    <w:rsid w:val="00EB40C3"/>
    <w:rsid w:val="00EC185B"/>
    <w:rsid w:val="00EC5ECC"/>
    <w:rsid w:val="00ED27BE"/>
    <w:rsid w:val="00ED3398"/>
    <w:rsid w:val="00ED72AE"/>
    <w:rsid w:val="00F01B9A"/>
    <w:rsid w:val="00F05187"/>
    <w:rsid w:val="00F07A94"/>
    <w:rsid w:val="00F11D50"/>
    <w:rsid w:val="00F15284"/>
    <w:rsid w:val="00F2550D"/>
    <w:rsid w:val="00F34D68"/>
    <w:rsid w:val="00F41ED7"/>
    <w:rsid w:val="00F47FDB"/>
    <w:rsid w:val="00F52843"/>
    <w:rsid w:val="00F530D7"/>
    <w:rsid w:val="00F54057"/>
    <w:rsid w:val="00F55D2D"/>
    <w:rsid w:val="00F76B92"/>
    <w:rsid w:val="00F848FA"/>
    <w:rsid w:val="00F8760B"/>
    <w:rsid w:val="00F93958"/>
    <w:rsid w:val="00F97C4B"/>
    <w:rsid w:val="00FA730E"/>
    <w:rsid w:val="00FB253A"/>
    <w:rsid w:val="00FB7793"/>
    <w:rsid w:val="00FD1ECE"/>
    <w:rsid w:val="00FD59FB"/>
    <w:rsid w:val="019CEE07"/>
    <w:rsid w:val="01DCFF8F"/>
    <w:rsid w:val="02016647"/>
    <w:rsid w:val="028FA045"/>
    <w:rsid w:val="03EA2450"/>
    <w:rsid w:val="04CB7E42"/>
    <w:rsid w:val="056A6541"/>
    <w:rsid w:val="05852949"/>
    <w:rsid w:val="05C40137"/>
    <w:rsid w:val="06705F2A"/>
    <w:rsid w:val="0670BAFF"/>
    <w:rsid w:val="068F5285"/>
    <w:rsid w:val="0702A801"/>
    <w:rsid w:val="0742A88E"/>
    <w:rsid w:val="08294114"/>
    <w:rsid w:val="09609782"/>
    <w:rsid w:val="09F76B5A"/>
    <w:rsid w:val="0B9C0F38"/>
    <w:rsid w:val="0C8B192C"/>
    <w:rsid w:val="0CFBF6EF"/>
    <w:rsid w:val="0DCFA97C"/>
    <w:rsid w:val="0E4FAD15"/>
    <w:rsid w:val="0E6248B2"/>
    <w:rsid w:val="0EE8436A"/>
    <w:rsid w:val="0FFE1913"/>
    <w:rsid w:val="11B881BF"/>
    <w:rsid w:val="12D063B1"/>
    <w:rsid w:val="13805EA5"/>
    <w:rsid w:val="146CB020"/>
    <w:rsid w:val="149C474F"/>
    <w:rsid w:val="14E50D34"/>
    <w:rsid w:val="1586F166"/>
    <w:rsid w:val="15C0701E"/>
    <w:rsid w:val="15C81D5D"/>
    <w:rsid w:val="166C3796"/>
    <w:rsid w:val="17252E7B"/>
    <w:rsid w:val="174C4B4B"/>
    <w:rsid w:val="18A91F2A"/>
    <w:rsid w:val="197D8D7D"/>
    <w:rsid w:val="1A83EC0D"/>
    <w:rsid w:val="1BFD7991"/>
    <w:rsid w:val="1C1F0B2B"/>
    <w:rsid w:val="1D47C2C4"/>
    <w:rsid w:val="1DD33EE3"/>
    <w:rsid w:val="1E83456D"/>
    <w:rsid w:val="1E9EFACE"/>
    <w:rsid w:val="1EF2EDAE"/>
    <w:rsid w:val="209D72C0"/>
    <w:rsid w:val="21D3C807"/>
    <w:rsid w:val="21F4A0A4"/>
    <w:rsid w:val="223A043C"/>
    <w:rsid w:val="223E52BC"/>
    <w:rsid w:val="23EEA8E9"/>
    <w:rsid w:val="24D551F0"/>
    <w:rsid w:val="25C3E65B"/>
    <w:rsid w:val="265C2EC0"/>
    <w:rsid w:val="278961C3"/>
    <w:rsid w:val="28E74DBB"/>
    <w:rsid w:val="291252FF"/>
    <w:rsid w:val="29631C69"/>
    <w:rsid w:val="29ED159B"/>
    <w:rsid w:val="2A2CB01E"/>
    <w:rsid w:val="2A7E8A4E"/>
    <w:rsid w:val="2ABB4163"/>
    <w:rsid w:val="2B3BA78E"/>
    <w:rsid w:val="2B3CA426"/>
    <w:rsid w:val="2C856D92"/>
    <w:rsid w:val="2EC14E89"/>
    <w:rsid w:val="3063CAA0"/>
    <w:rsid w:val="3103D83C"/>
    <w:rsid w:val="31BBD302"/>
    <w:rsid w:val="31C56B4C"/>
    <w:rsid w:val="31E7E20C"/>
    <w:rsid w:val="32010C2C"/>
    <w:rsid w:val="32E69548"/>
    <w:rsid w:val="33731502"/>
    <w:rsid w:val="33ACF838"/>
    <w:rsid w:val="367717E7"/>
    <w:rsid w:val="3683AF14"/>
    <w:rsid w:val="36D74795"/>
    <w:rsid w:val="37213DBC"/>
    <w:rsid w:val="376118C6"/>
    <w:rsid w:val="38F4FD35"/>
    <w:rsid w:val="39AEB8A9"/>
    <w:rsid w:val="3B9EE1C0"/>
    <w:rsid w:val="3BC09FEC"/>
    <w:rsid w:val="3BCD008E"/>
    <w:rsid w:val="3E9142DF"/>
    <w:rsid w:val="3EAB7D3E"/>
    <w:rsid w:val="3F4A6462"/>
    <w:rsid w:val="401D12A4"/>
    <w:rsid w:val="401F20E4"/>
    <w:rsid w:val="407252E3"/>
    <w:rsid w:val="4089344C"/>
    <w:rsid w:val="41B8E305"/>
    <w:rsid w:val="41C4298F"/>
    <w:rsid w:val="41FBAD5D"/>
    <w:rsid w:val="430981BE"/>
    <w:rsid w:val="437EEE61"/>
    <w:rsid w:val="43A9F3A5"/>
    <w:rsid w:val="43BE2402"/>
    <w:rsid w:val="449F4A2F"/>
    <w:rsid w:val="456F5259"/>
    <w:rsid w:val="45D444CC"/>
    <w:rsid w:val="46B68F23"/>
    <w:rsid w:val="46C5BFEB"/>
    <w:rsid w:val="46D56E64"/>
    <w:rsid w:val="46E23620"/>
    <w:rsid w:val="47CBD5CD"/>
    <w:rsid w:val="4809853B"/>
    <w:rsid w:val="4933401E"/>
    <w:rsid w:val="4AFB6B46"/>
    <w:rsid w:val="4C6F17AE"/>
    <w:rsid w:val="4CAAFEED"/>
    <w:rsid w:val="4D046ABB"/>
    <w:rsid w:val="4EB1311C"/>
    <w:rsid w:val="505680FD"/>
    <w:rsid w:val="514A3958"/>
    <w:rsid w:val="51D7DBDE"/>
    <w:rsid w:val="53119551"/>
    <w:rsid w:val="5331D79D"/>
    <w:rsid w:val="545E9A23"/>
    <w:rsid w:val="546D0255"/>
    <w:rsid w:val="546D028E"/>
    <w:rsid w:val="5487A7B7"/>
    <w:rsid w:val="55587090"/>
    <w:rsid w:val="555B1E82"/>
    <w:rsid w:val="564ADE81"/>
    <w:rsid w:val="5659A476"/>
    <w:rsid w:val="57009E9B"/>
    <w:rsid w:val="578E267D"/>
    <w:rsid w:val="57CDE105"/>
    <w:rsid w:val="580718E5"/>
    <w:rsid w:val="5879FBEA"/>
    <w:rsid w:val="58CD0682"/>
    <w:rsid w:val="590845B7"/>
    <w:rsid w:val="59ADE4E6"/>
    <w:rsid w:val="59CCCF7A"/>
    <w:rsid w:val="5A2B8FB5"/>
    <w:rsid w:val="5D47AEEA"/>
    <w:rsid w:val="5D4C5338"/>
    <w:rsid w:val="5D993863"/>
    <w:rsid w:val="5DEC540C"/>
    <w:rsid w:val="5E1077D3"/>
    <w:rsid w:val="621062AE"/>
    <w:rsid w:val="621914B0"/>
    <w:rsid w:val="621D09FE"/>
    <w:rsid w:val="6678EBA1"/>
    <w:rsid w:val="66A665C6"/>
    <w:rsid w:val="66E3D3D1"/>
    <w:rsid w:val="673A24A0"/>
    <w:rsid w:val="67B680E1"/>
    <w:rsid w:val="68DC119E"/>
    <w:rsid w:val="69053E0E"/>
    <w:rsid w:val="6A028C9A"/>
    <w:rsid w:val="6A56B95C"/>
    <w:rsid w:val="6AB6A9EF"/>
    <w:rsid w:val="6D392E49"/>
    <w:rsid w:val="6E15ABE6"/>
    <w:rsid w:val="6E25C265"/>
    <w:rsid w:val="6EABB434"/>
    <w:rsid w:val="6F0067C0"/>
    <w:rsid w:val="70F2601D"/>
    <w:rsid w:val="7142061E"/>
    <w:rsid w:val="719DD222"/>
    <w:rsid w:val="71CD14A8"/>
    <w:rsid w:val="7308117A"/>
    <w:rsid w:val="732A2EF1"/>
    <w:rsid w:val="73C129F4"/>
    <w:rsid w:val="7558A447"/>
    <w:rsid w:val="755D67E5"/>
    <w:rsid w:val="75758027"/>
    <w:rsid w:val="76157741"/>
    <w:rsid w:val="76518F23"/>
    <w:rsid w:val="76755855"/>
    <w:rsid w:val="76E00FE9"/>
    <w:rsid w:val="7753F22F"/>
    <w:rsid w:val="782EBD26"/>
    <w:rsid w:val="79F973DC"/>
    <w:rsid w:val="7A17B0AB"/>
    <w:rsid w:val="7A3635DD"/>
    <w:rsid w:val="7A8F3126"/>
    <w:rsid w:val="7CB4AAA4"/>
    <w:rsid w:val="7D5F8F27"/>
    <w:rsid w:val="7D93D8C1"/>
    <w:rsid w:val="7DC4B955"/>
    <w:rsid w:val="7E456046"/>
    <w:rsid w:val="7F45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D8B6D967-39DF-4490-99F2-977B711F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rPr>
      <w:rFonts w:eastAsiaTheme="minorEastAsia"/>
      <w:sz w:val="24"/>
      <w:szCs w:val="24"/>
    </w:rPr>
  </w:style>
  <w:style w:type="paragraph" w:styleId="Heading3">
    <w:name w:val="heading 3"/>
    <w:basedOn w:val="Normal"/>
    <w:next w:val="Normal"/>
    <w:link w:val="Heading3Char"/>
    <w:qFormat/>
    <w:rsid w:val="005653E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2"/>
      </w:numPr>
      <w:spacing w:after="120"/>
      <w:jc w:val="both"/>
    </w:pPr>
    <w:rPr>
      <w:rFonts w:ascii="Arial" w:eastAsia="Times New Roman" w:hAnsi="Arial" w:cs="Arial"/>
      <w:sz w:val="20"/>
      <w:szCs w:val="20"/>
    </w:rPr>
  </w:style>
  <w:style w:type="character" w:customStyle="1" w:styleId="Heading3Char">
    <w:name w:val="Heading 3 Char"/>
    <w:basedOn w:val="DefaultParagraphFont"/>
    <w:link w:val="Heading3"/>
    <w:rsid w:val="005653ED"/>
    <w:rPr>
      <w:rFonts w:ascii="Arial" w:eastAsia="Times New Roman" w:hAnsi="Arial" w:cs="Arial"/>
      <w:b/>
      <w:bCs/>
      <w:sz w:val="26"/>
      <w:szCs w:val="26"/>
    </w:rPr>
  </w:style>
  <w:style w:type="paragraph" w:styleId="CommentSubject">
    <w:name w:val="annotation subject"/>
    <w:basedOn w:val="CommentText"/>
    <w:next w:val="CommentText"/>
    <w:link w:val="CommentSubjectChar"/>
    <w:uiPriority w:val="99"/>
    <w:semiHidden/>
    <w:unhideWhenUsed/>
    <w:rsid w:val="006C637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C637D"/>
    <w:rPr>
      <w:rFonts w:ascii="Times New Roman" w:eastAsiaTheme="minorEastAsia" w:hAnsi="Times New Roman" w:cs="Times New Roman"/>
      <w:b/>
      <w:bCs/>
      <w:sz w:val="20"/>
      <w:szCs w:val="20"/>
    </w:rPr>
  </w:style>
  <w:style w:type="paragraph" w:styleId="Revision">
    <w:name w:val="Revision"/>
    <w:hidden/>
    <w:uiPriority w:val="99"/>
    <w:semiHidden/>
    <w:rsid w:val="004445E5"/>
    <w:pPr>
      <w:spacing w:after="0" w:line="240" w:lineRule="auto"/>
    </w:pPr>
    <w:rPr>
      <w:rFonts w:eastAsiaTheme="minorEastAsia"/>
      <w:sz w:val="24"/>
      <w:szCs w:val="24"/>
    </w:rPr>
  </w:style>
  <w:style w:type="character" w:styleId="Hyperlink">
    <w:name w:val="Hyperlink"/>
    <w:basedOn w:val="DefaultParagraphFont"/>
    <w:uiPriority w:val="99"/>
    <w:unhideWhenUsed/>
    <w:rsid w:val="00C84A82"/>
    <w:rPr>
      <w:color w:val="0563C1" w:themeColor="hyperlink"/>
      <w:u w:val="single"/>
    </w:rPr>
  </w:style>
  <w:style w:type="character" w:styleId="UnresolvedMention">
    <w:name w:val="Unresolved Mention"/>
    <w:basedOn w:val="DefaultParagraphFont"/>
    <w:uiPriority w:val="99"/>
    <w:semiHidden/>
    <w:unhideWhenUsed/>
    <w:rsid w:val="00C8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tana.edu/orc/iacuc/policies/pain-and-distress-recognition-in-rodent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ontana.edu/orc/iacuc/policies/rodent-survival-surgery-requirem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5" ma:contentTypeDescription="Create a new document." ma:contentTypeScope="" ma:versionID="4909c2cd93d244d7c2764c5205fb484b">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4c9d65b2737919c1eb837302472a3fd"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BAD9A-5B91-4F9D-A971-9A32AF22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8EFAD59D-968E-47E7-88BB-A73CC187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3</cp:revision>
  <cp:lastPrinted>2018-03-05T22:29:00Z</cp:lastPrinted>
  <dcterms:created xsi:type="dcterms:W3CDTF">2023-01-20T17:17:00Z</dcterms:created>
  <dcterms:modified xsi:type="dcterms:W3CDTF">2023-02-08T21:41:00Z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y fmtid="{D5CDD505-2E9C-101B-9397-08002B2CF9AE}" pid="4" name="GrammarlyDocumentId">
    <vt:lpwstr>e4b3fc1b28eb4a3644473870fee7a082d2a45501ca4ea8ee5cea38c8e98c4696</vt:lpwstr>
  </property>
</Properties>
</file>